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FD7" w:rsidRDefault="001B5848" w:rsidP="00DC5D85">
      <w:pPr>
        <w:bidi/>
        <w:ind w:hanging="286"/>
        <w:jc w:val="both"/>
        <w:rPr>
          <w:b/>
          <w:bCs/>
          <w:rtl/>
          <w:lang w:val="en-US" w:bidi="ar-TN"/>
        </w:rPr>
      </w:pPr>
      <w:r>
        <w:rPr>
          <w:rFonts w:ascii="Tahoma" w:hAnsi="Tahoma" w:cs="Tahoma"/>
          <w:noProof/>
          <w:color w:val="333399"/>
          <w:sz w:val="15"/>
          <w:szCs w:val="15"/>
        </w:rPr>
        <w:drawing>
          <wp:anchor distT="0" distB="0" distL="114300" distR="114300" simplePos="0" relativeHeight="251657216" behindDoc="0" locked="0" layoutInCell="1" allowOverlap="1">
            <wp:simplePos x="0" y="0"/>
            <wp:positionH relativeFrom="column">
              <wp:posOffset>2376170</wp:posOffset>
            </wp:positionH>
            <wp:positionV relativeFrom="paragraph">
              <wp:posOffset>-245745</wp:posOffset>
            </wp:positionV>
            <wp:extent cx="1190625" cy="1200150"/>
            <wp:effectExtent l="19050" t="0" r="9525" b="0"/>
            <wp:wrapNone/>
            <wp:docPr id="30" name="Image 30" descr="sig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glea"/>
                    <pic:cNvPicPr>
                      <a:picLocks noChangeAspect="1" noChangeArrowheads="1"/>
                    </pic:cNvPicPr>
                  </pic:nvPicPr>
                  <pic:blipFill>
                    <a:blip r:embed="rId8" cstate="print">
                      <a:lum bright="-24000" contrast="42000"/>
                      <a:grayscl/>
                      <a:biLevel thresh="50000"/>
                    </a:blip>
                    <a:srcRect r="71094"/>
                    <a:stretch>
                      <a:fillRect/>
                    </a:stretch>
                  </pic:blipFill>
                  <pic:spPr bwMode="auto">
                    <a:xfrm>
                      <a:off x="0" y="0"/>
                      <a:ext cx="1190625" cy="1200150"/>
                    </a:xfrm>
                    <a:prstGeom prst="rect">
                      <a:avLst/>
                    </a:prstGeom>
                    <a:noFill/>
                  </pic:spPr>
                </pic:pic>
              </a:graphicData>
            </a:graphic>
          </wp:anchor>
        </w:drawing>
      </w:r>
      <w:r>
        <w:rPr>
          <w:rFonts w:ascii="Tahoma" w:hAnsi="Tahoma" w:cs="Tahoma"/>
          <w:noProof/>
          <w:color w:val="333399"/>
          <w:sz w:val="15"/>
          <w:szCs w:val="15"/>
        </w:rPr>
        <w:drawing>
          <wp:inline distT="0" distB="0" distL="0" distR="0">
            <wp:extent cx="1504950" cy="800100"/>
            <wp:effectExtent l="19050" t="0" r="0" b="0"/>
            <wp:docPr id="2" name="Image 1" descr="http://www.cppes.mes.rnu.tn/pscripts/ente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pes.mes.rnu.tn/pscripts/entete.bmp"/>
                    <pic:cNvPicPr>
                      <a:picLocks noChangeAspect="1" noChangeArrowheads="1"/>
                    </pic:cNvPicPr>
                  </pic:nvPicPr>
                  <pic:blipFill>
                    <a:blip r:embed="rId9" r:link="rId10" cstate="print"/>
                    <a:srcRect/>
                    <a:stretch>
                      <a:fillRect/>
                    </a:stretch>
                  </pic:blipFill>
                  <pic:spPr bwMode="auto">
                    <a:xfrm>
                      <a:off x="0" y="0"/>
                      <a:ext cx="1504950" cy="800100"/>
                    </a:xfrm>
                    <a:prstGeom prst="rect">
                      <a:avLst/>
                    </a:prstGeom>
                    <a:noFill/>
                    <a:ln w="9525">
                      <a:noFill/>
                      <a:miter lim="800000"/>
                      <a:headEnd/>
                      <a:tailEnd/>
                    </a:ln>
                  </pic:spPr>
                </pic:pic>
              </a:graphicData>
            </a:graphic>
          </wp:inline>
        </w:drawing>
      </w:r>
      <w:r w:rsidR="00C4277F" w:rsidRPr="008647AD">
        <w:rPr>
          <w:rFonts w:hint="cs"/>
          <w:b/>
          <w:bCs/>
          <w:rtl/>
          <w:lang w:val="en-US" w:bidi="ar-TN"/>
        </w:rPr>
        <w:t xml:space="preserve">   </w:t>
      </w:r>
      <w:r w:rsidR="00C4277F" w:rsidRPr="008647AD">
        <w:rPr>
          <w:b/>
          <w:bCs/>
          <w:lang w:val="en-US" w:bidi="ar-TN"/>
        </w:rPr>
        <w:t xml:space="preserve">     </w:t>
      </w:r>
    </w:p>
    <w:p w:rsidR="009C14A3" w:rsidRPr="00E10FD7" w:rsidRDefault="00DC5D85" w:rsidP="00DC5D85">
      <w:pPr>
        <w:bidi/>
        <w:ind w:hanging="428"/>
        <w:rPr>
          <w:rFonts w:cs="AGA Cordoba Regular"/>
          <w:b/>
          <w:bCs/>
          <w:rtl/>
          <w:lang w:val="en-US" w:bidi="ar-TN"/>
        </w:rPr>
      </w:pPr>
      <w:r>
        <w:rPr>
          <w:rFonts w:cs="AGA Cordoba Regular" w:hint="cs"/>
          <w:b/>
          <w:bCs/>
          <w:rtl/>
          <w:lang w:val="en-US" w:bidi="ar-TN"/>
        </w:rPr>
        <w:t xml:space="preserve">  </w:t>
      </w:r>
      <w:r w:rsidR="00937317">
        <w:rPr>
          <w:rFonts w:cs="AGA Cordoba Regular" w:hint="cs"/>
          <w:b/>
          <w:bCs/>
          <w:rtl/>
          <w:lang w:val="en-US" w:bidi="ar-TN"/>
        </w:rPr>
        <w:t xml:space="preserve">  </w:t>
      </w:r>
      <w:r>
        <w:rPr>
          <w:rFonts w:cs="AGA Cordoba Regular" w:hint="cs"/>
          <w:b/>
          <w:bCs/>
          <w:rtl/>
          <w:lang w:val="en-US" w:bidi="ar-TN"/>
        </w:rPr>
        <w:t xml:space="preserve">    </w:t>
      </w:r>
      <w:r w:rsidR="002A2A97">
        <w:rPr>
          <w:rFonts w:cs="AGA Cordoba Regular" w:hint="cs"/>
          <w:b/>
          <w:bCs/>
          <w:rtl/>
          <w:lang w:val="en-US" w:bidi="ar-TN"/>
        </w:rPr>
        <w:t xml:space="preserve">  </w:t>
      </w:r>
      <w:r w:rsidR="00E10FD7">
        <w:rPr>
          <w:rFonts w:cs="AGA Cordoba Regular" w:hint="cs"/>
          <w:b/>
          <w:bCs/>
          <w:rtl/>
          <w:lang w:val="en-US" w:bidi="ar-TN"/>
        </w:rPr>
        <w:t xml:space="preserve"> </w:t>
      </w:r>
      <w:r w:rsidR="009C14A3">
        <w:rPr>
          <w:rFonts w:cs="AGA Cordoba Regular" w:hint="cs"/>
          <w:b/>
          <w:bCs/>
          <w:rtl/>
          <w:lang w:val="en-US" w:bidi="ar-TN"/>
        </w:rPr>
        <w:t>جامعة القيروان</w:t>
      </w:r>
      <w:r w:rsidR="009C14A3">
        <w:rPr>
          <w:rFonts w:cs="AGA Cordoba Regular"/>
          <w:b/>
          <w:bCs/>
          <w:lang w:val="en-US" w:bidi="ar-TN"/>
        </w:rPr>
        <w:t xml:space="preserve">   </w:t>
      </w:r>
    </w:p>
    <w:p w:rsidR="006C3995" w:rsidRDefault="00DC5D85" w:rsidP="006C3995">
      <w:pPr>
        <w:bidi/>
        <w:ind w:hanging="853"/>
        <w:rPr>
          <w:rFonts w:cs="AGA Cordoba Regular"/>
          <w:b/>
          <w:bCs/>
          <w:lang w:val="en-US" w:bidi="ar-TN"/>
        </w:rPr>
      </w:pPr>
      <w:r>
        <w:rPr>
          <w:rFonts w:cs="AGA Cordoba Regular" w:hint="cs"/>
          <w:b/>
          <w:bCs/>
          <w:rtl/>
          <w:lang w:val="en-US" w:bidi="ar-TN"/>
        </w:rPr>
        <w:t xml:space="preserve">    </w:t>
      </w:r>
      <w:r w:rsidR="00C4277F" w:rsidRPr="008647AD">
        <w:rPr>
          <w:rFonts w:cs="AGA Cordoba Regular" w:hint="cs"/>
          <w:b/>
          <w:bCs/>
          <w:rtl/>
          <w:lang w:val="en-US" w:bidi="ar-TN"/>
        </w:rPr>
        <w:t>كلية الآداب والعلوم الإنسانية بالقيروان</w:t>
      </w:r>
    </w:p>
    <w:p w:rsidR="00F8364A" w:rsidRPr="00A0357D" w:rsidRDefault="00DA7A45" w:rsidP="00F8364A">
      <w:pPr>
        <w:bidi/>
        <w:ind w:hanging="853"/>
        <w:rPr>
          <w:rFonts w:cs="AGA Cordoba Regular"/>
          <w:b/>
          <w:bCs/>
          <w:rtl/>
          <w:lang w:val="en-US" w:bidi="ar-TN"/>
        </w:rPr>
      </w:pPr>
      <w:r>
        <w:rPr>
          <w:rFonts w:cs="AGA Cordoba Regular" w:hint="cs"/>
          <w:b/>
          <w:bCs/>
          <w:rtl/>
          <w:lang w:val="en-US" w:bidi="ar-TN"/>
        </w:rPr>
        <w:t>مخبر البحث: تجديد مناهج البحث والبيداغوجيا في الإنسانيات</w:t>
      </w:r>
    </w:p>
    <w:p w:rsidR="00937317" w:rsidRDefault="00F34B15" w:rsidP="00C65924">
      <w:pPr>
        <w:bidi/>
        <w:jc w:val="right"/>
        <w:rPr>
          <w:rFonts w:cs="AGA Kaleelah Regular"/>
          <w:b/>
          <w:bCs/>
          <w:rtl/>
          <w:lang w:bidi="ar-TN"/>
        </w:rPr>
      </w:pPr>
      <w:r w:rsidRPr="00937317">
        <w:rPr>
          <w:rFonts w:cs="AGA Kaleelah Regular"/>
          <w:b/>
          <w:bCs/>
          <w:lang w:bidi="ar-TN"/>
        </w:rPr>
        <w:t xml:space="preserve">  </w:t>
      </w:r>
      <w:r w:rsidR="00375A91">
        <w:rPr>
          <w:rFonts w:hint="cs"/>
          <w:b/>
          <w:bCs/>
          <w:rtl/>
          <w:lang w:bidi="ar-TN"/>
        </w:rPr>
        <w:t xml:space="preserve">القيروان في </w:t>
      </w:r>
      <w:r w:rsidR="00C65924">
        <w:rPr>
          <w:b/>
          <w:bCs/>
          <w:lang w:bidi="ar-TN"/>
        </w:rPr>
        <w:t>11</w:t>
      </w:r>
      <w:r w:rsidR="00375A91">
        <w:rPr>
          <w:rFonts w:hint="cs"/>
          <w:b/>
          <w:bCs/>
          <w:rtl/>
          <w:lang w:bidi="ar-TN"/>
        </w:rPr>
        <w:t xml:space="preserve"> </w:t>
      </w:r>
      <w:r w:rsidR="00C65924">
        <w:rPr>
          <w:rFonts w:hint="cs"/>
          <w:b/>
          <w:bCs/>
          <w:rtl/>
          <w:lang w:bidi="ar-TN"/>
        </w:rPr>
        <w:t>سبتمبر</w:t>
      </w:r>
      <w:r w:rsidR="00687AF8">
        <w:rPr>
          <w:rFonts w:hint="cs"/>
          <w:b/>
          <w:bCs/>
          <w:rtl/>
          <w:lang w:bidi="ar-TN"/>
        </w:rPr>
        <w:t xml:space="preserve"> 2</w:t>
      </w:r>
      <w:r w:rsidR="00C65924">
        <w:rPr>
          <w:rFonts w:hint="cs"/>
          <w:b/>
          <w:bCs/>
          <w:rtl/>
          <w:lang w:bidi="ar-TN"/>
        </w:rPr>
        <w:t>017</w:t>
      </w:r>
    </w:p>
    <w:p w:rsidR="002D5964" w:rsidRDefault="002D5964" w:rsidP="002D5964">
      <w:pPr>
        <w:bidi/>
        <w:jc w:val="center"/>
        <w:rPr>
          <w:rFonts w:cs="AGA Cordoba Regular"/>
          <w:b/>
          <w:bCs/>
          <w:rtl/>
          <w:lang w:bidi="ar-TN"/>
        </w:rPr>
      </w:pPr>
    </w:p>
    <w:p w:rsidR="00F8364A" w:rsidRPr="00F8364A" w:rsidRDefault="00C65924" w:rsidP="001B1F8E">
      <w:pPr>
        <w:bidi/>
        <w:jc w:val="center"/>
        <w:rPr>
          <w:rFonts w:ascii="Sakkal Majalla" w:hAnsi="Sakkal Majalla" w:cs="Sakkal Majalla"/>
          <w:b/>
          <w:bCs/>
          <w:sz w:val="48"/>
          <w:szCs w:val="48"/>
          <w:rtl/>
          <w:lang w:bidi="ar-TN"/>
        </w:rPr>
      </w:pPr>
      <w:r>
        <w:rPr>
          <w:rFonts w:ascii="Sakkal Majalla" w:hAnsi="Sakkal Majalla" w:cs="Sakkal Majalla" w:hint="cs"/>
          <w:b/>
          <w:bCs/>
          <w:sz w:val="48"/>
          <w:szCs w:val="48"/>
          <w:rtl/>
          <w:lang w:bidi="ar-TN"/>
        </w:rPr>
        <w:t>الدّولــــــــــة و الدّيــــــــــــــــن</w:t>
      </w:r>
    </w:p>
    <w:p w:rsidR="00F8364A" w:rsidRDefault="00F8364A" w:rsidP="00742366">
      <w:pPr>
        <w:bidi/>
        <w:jc w:val="center"/>
        <w:rPr>
          <w:rFonts w:ascii="Sakkal Majalla" w:hAnsi="Sakkal Majalla" w:cs="Sakkal Majalla"/>
          <w:sz w:val="32"/>
          <w:szCs w:val="32"/>
          <w:rtl/>
          <w:lang w:bidi="ar-TN"/>
        </w:rPr>
      </w:pPr>
      <w:r w:rsidRPr="00687AF8">
        <w:rPr>
          <w:rFonts w:hint="cs"/>
          <w:sz w:val="36"/>
          <w:szCs w:val="36"/>
          <w:rtl/>
          <w:lang w:bidi="ar-TN"/>
        </w:rPr>
        <w:t>ندوة علميّة دوليّة</w:t>
      </w:r>
    </w:p>
    <w:p w:rsidR="00F8364A" w:rsidRPr="00B7666D" w:rsidRDefault="00B7666D" w:rsidP="00742366">
      <w:pPr>
        <w:bidi/>
        <w:spacing w:before="120" w:after="120" w:line="360" w:lineRule="exact"/>
        <w:jc w:val="center"/>
        <w:rPr>
          <w:rFonts w:ascii="Sakkal Majalla" w:hAnsi="Sakkal Majalla" w:cs="Sakkal Majalla"/>
          <w:b/>
          <w:bCs/>
          <w:sz w:val="32"/>
          <w:szCs w:val="32"/>
          <w:rtl/>
          <w:lang w:bidi="ar-TN"/>
        </w:rPr>
      </w:pPr>
      <w:r w:rsidRPr="00B7666D">
        <w:rPr>
          <w:rFonts w:ascii="Sakkal Majalla" w:hAnsi="Sakkal Majalla" w:cs="Sakkal Majalla" w:hint="cs"/>
          <w:b/>
          <w:bCs/>
          <w:sz w:val="32"/>
          <w:szCs w:val="32"/>
          <w:rtl/>
          <w:lang w:bidi="ar-TN"/>
        </w:rPr>
        <w:t xml:space="preserve">أيّام </w:t>
      </w:r>
      <w:r w:rsidR="00742366">
        <w:rPr>
          <w:rFonts w:cs="AL-Mohanad" w:hint="cs"/>
          <w:sz w:val="28"/>
          <w:szCs w:val="28"/>
          <w:rtl/>
          <w:lang w:bidi="ar-TN"/>
        </w:rPr>
        <w:t>19</w:t>
      </w:r>
      <w:r w:rsidR="00D340B1" w:rsidRPr="00B2496E">
        <w:rPr>
          <w:rFonts w:cs="AL-Mohanad" w:hint="cs"/>
          <w:sz w:val="28"/>
          <w:szCs w:val="28"/>
          <w:rtl/>
          <w:lang w:bidi="ar-TN"/>
        </w:rPr>
        <w:t xml:space="preserve"> و</w:t>
      </w:r>
      <w:r w:rsidR="00742366">
        <w:rPr>
          <w:rFonts w:cs="AL-Mohanad" w:hint="cs"/>
          <w:sz w:val="28"/>
          <w:szCs w:val="28"/>
          <w:rtl/>
          <w:lang w:bidi="ar-TN"/>
        </w:rPr>
        <w:t xml:space="preserve"> 20 و 21</w:t>
      </w:r>
      <w:r w:rsidR="00742366" w:rsidRPr="00742366">
        <w:rPr>
          <w:rFonts w:cs="AL-Mohanad" w:hint="cs"/>
          <w:b/>
          <w:bCs/>
          <w:sz w:val="32"/>
          <w:szCs w:val="32"/>
          <w:rtl/>
          <w:lang w:bidi="ar-TN"/>
        </w:rPr>
        <w:t xml:space="preserve"> أفريل</w:t>
      </w:r>
      <w:r w:rsidR="00D340B1">
        <w:rPr>
          <w:rFonts w:cs="AL-Mohanad" w:hint="cs"/>
          <w:sz w:val="28"/>
          <w:szCs w:val="28"/>
          <w:rtl/>
          <w:lang w:bidi="ar-TN"/>
        </w:rPr>
        <w:t xml:space="preserve"> 2</w:t>
      </w:r>
      <w:r w:rsidR="00742366">
        <w:rPr>
          <w:rFonts w:cs="AL-Mohanad" w:hint="cs"/>
          <w:sz w:val="28"/>
          <w:szCs w:val="28"/>
          <w:rtl/>
          <w:lang w:bidi="ar-TN"/>
        </w:rPr>
        <w:t>018</w:t>
      </w:r>
    </w:p>
    <w:p w:rsidR="00B7666D" w:rsidRDefault="00B7666D" w:rsidP="00B7666D">
      <w:pPr>
        <w:bidi/>
        <w:spacing w:before="120" w:after="120" w:line="360" w:lineRule="exact"/>
        <w:jc w:val="center"/>
        <w:rPr>
          <w:rFonts w:ascii="Sakkal Majalla" w:hAnsi="Sakkal Majalla" w:cs="Sakkal Majalla"/>
          <w:sz w:val="32"/>
          <w:szCs w:val="32"/>
          <w:lang w:bidi="ar-TN"/>
        </w:rPr>
      </w:pPr>
    </w:p>
    <w:p w:rsidR="001B1F8E" w:rsidRDefault="001B1F8E" w:rsidP="001B1F8E">
      <w:pPr>
        <w:bidi/>
        <w:spacing w:before="120" w:after="120" w:line="360" w:lineRule="exact"/>
        <w:jc w:val="center"/>
        <w:rPr>
          <w:rFonts w:ascii="Sakkal Majalla" w:hAnsi="Sakkal Majalla" w:cs="Sakkal Majalla"/>
          <w:sz w:val="32"/>
          <w:szCs w:val="32"/>
          <w:lang w:bidi="ar-TN"/>
        </w:rPr>
      </w:pPr>
    </w:p>
    <w:p w:rsidR="00F8364A" w:rsidRDefault="004550B1" w:rsidP="004550B1">
      <w:pPr>
        <w:bidi/>
        <w:ind w:firstLine="565"/>
        <w:jc w:val="lowKashida"/>
        <w:rPr>
          <w:rFonts w:cs="AL-Mohanad"/>
          <w:sz w:val="32"/>
          <w:szCs w:val="32"/>
          <w:rtl/>
          <w:lang w:bidi="ar-TN"/>
        </w:rPr>
      </w:pPr>
      <w:r>
        <w:rPr>
          <w:rFonts w:cs="AL-Mohanad" w:hint="cs"/>
          <w:sz w:val="32"/>
          <w:szCs w:val="32"/>
          <w:rtl/>
          <w:lang w:bidi="ar-TN"/>
        </w:rPr>
        <w:t>إنّ المتأمّل في تاريخ الدول القديمة والحديثة يمكن أن تلفت انتباهه العلاقة القائمة بين الدّين والدّولة، فالدّين في تلك الدّول يمكن أن يمثّل حضورا لافتا مثلما يمكن أن يمثّل غيابًا لافتا، وفي كلتا الحالتين يكون النّظام الذي يُسيّر شؤون الدّولة دالاّ على رؤية مخصوصة تتعلّق بتصوّر مخصوص لنظام الحكم. وهذا الأمر يمكن أن يلاحظ في تاريخ الدّول القديمة مثلما يمكن أن يلاحظ في دساتير الدّول الحديثة والمعاصرة.</w:t>
      </w:r>
    </w:p>
    <w:p w:rsidR="004550B1" w:rsidRDefault="004550B1" w:rsidP="004550B1">
      <w:pPr>
        <w:bidi/>
        <w:ind w:firstLine="565"/>
        <w:jc w:val="lowKashida"/>
        <w:rPr>
          <w:rFonts w:cs="AL-Mohanad"/>
          <w:sz w:val="32"/>
          <w:szCs w:val="32"/>
          <w:rtl/>
          <w:lang w:bidi="ar-TN"/>
        </w:rPr>
      </w:pPr>
      <w:r>
        <w:rPr>
          <w:rFonts w:cs="AL-Mohanad" w:hint="cs"/>
          <w:sz w:val="32"/>
          <w:szCs w:val="32"/>
          <w:rtl/>
          <w:lang w:bidi="ar-TN"/>
        </w:rPr>
        <w:t>والمتتبّع للشّأن السياسي ولتاريخ الدّول في العالم بالإمكان أن يلاحظ أنّه بقدر ما يغوص الدّارس في معالجة علاقة الدّولة بالدّين بالرّجوع إلى الأزمنة الغابرة يت</w:t>
      </w:r>
      <w:r w:rsidR="007A6A81">
        <w:rPr>
          <w:rFonts w:cs="AL-Mohanad" w:hint="cs"/>
          <w:sz w:val="32"/>
          <w:szCs w:val="32"/>
          <w:rtl/>
          <w:lang w:bidi="ar-TN"/>
        </w:rPr>
        <w:t>بيّن الحضور المكثّف للدّين في تس</w:t>
      </w:r>
      <w:r>
        <w:rPr>
          <w:rFonts w:cs="AL-Mohanad" w:hint="cs"/>
          <w:sz w:val="32"/>
          <w:szCs w:val="32"/>
          <w:rtl/>
          <w:lang w:bidi="ar-TN"/>
        </w:rPr>
        <w:t>يير شؤون الدّولة. وفي المقابل يلاحظ الدّارس أنّ هذا الحضور لعنصر الدّين آخذ في الانحسار والتّقلّص وأحيانا في الانتفاء في دساتير الكثير من البلدان اللائكيّة منذ عصر الحداثة وخاصّة بعد الحرب العالميّة الثّانية التي تمّ الإعلان بعد انتهائها عن حقوق الإنسان، ومنها حرّية المعتقد وحرّية الضمير وحرية التعبير.</w:t>
      </w:r>
    </w:p>
    <w:p w:rsidR="004550B1" w:rsidRDefault="004550B1" w:rsidP="00BF6C72">
      <w:pPr>
        <w:bidi/>
        <w:ind w:firstLine="565"/>
        <w:jc w:val="lowKashida"/>
        <w:rPr>
          <w:rFonts w:cs="AL-Mohanad"/>
          <w:sz w:val="32"/>
          <w:szCs w:val="32"/>
          <w:rtl/>
          <w:lang w:bidi="ar-TN"/>
        </w:rPr>
      </w:pPr>
      <w:r>
        <w:rPr>
          <w:rFonts w:cs="AL-Mohanad" w:hint="cs"/>
          <w:sz w:val="32"/>
          <w:szCs w:val="32"/>
          <w:rtl/>
          <w:lang w:bidi="ar-TN"/>
        </w:rPr>
        <w:t xml:space="preserve">لقد هيمن المقدّس </w:t>
      </w:r>
      <w:r>
        <w:rPr>
          <w:rFonts w:cs="AL-Mohanad"/>
          <w:sz w:val="32"/>
          <w:szCs w:val="32"/>
          <w:rtl/>
          <w:lang w:bidi="ar-TN"/>
        </w:rPr>
        <w:t>–</w:t>
      </w:r>
      <w:r>
        <w:rPr>
          <w:rFonts w:cs="AL-Mohanad" w:hint="cs"/>
          <w:sz w:val="32"/>
          <w:szCs w:val="32"/>
          <w:rtl/>
          <w:lang w:bidi="ar-TN"/>
        </w:rPr>
        <w:t>والدّين مظهر من مظاهره-على حياة الإنسان</w:t>
      </w:r>
      <w:r w:rsidR="00BF6C72">
        <w:rPr>
          <w:rFonts w:cs="AL-Mohanad" w:hint="cs"/>
          <w:sz w:val="32"/>
          <w:szCs w:val="32"/>
          <w:rtl/>
          <w:lang w:bidi="ar-TN"/>
        </w:rPr>
        <w:t xml:space="preserve"> منذ بداية تاريخ البشريّة، فاكتسى النّظام السياسي طابعا قدسيّا يشرّعه لدى الطبقات الحاكمة، ويسوّغ قبوله لديها، فتكون مُطيعة للأوامر والمراسيم الصادرة عن الملك أو الإمبراطور أو الخليفة الذي صار يُنظر إليه على أنّه "ظلّ الله في الأرض" أو هو "خليفة الله في الأرض" بما أنّه مُسِحَ وبُورك من السلطة الدّينيّة ليكون ملكا كما هو الشأن في الدّولة الدّينية قديما</w:t>
      </w:r>
      <w:r w:rsidR="00BF6C72">
        <w:rPr>
          <w:rStyle w:val="Appelnotedebasdep"/>
          <w:rFonts w:cs="AL-Mohanad"/>
          <w:sz w:val="32"/>
          <w:szCs w:val="32"/>
          <w:rtl/>
          <w:lang w:bidi="ar-TN"/>
        </w:rPr>
        <w:footnoteReference w:id="2"/>
      </w:r>
      <w:r w:rsidR="00BF6C72">
        <w:rPr>
          <w:rFonts w:cs="AL-Mohanad" w:hint="cs"/>
          <w:sz w:val="32"/>
          <w:szCs w:val="32"/>
          <w:rtl/>
          <w:lang w:bidi="ar-TN"/>
        </w:rPr>
        <w:t>، أو كما هو الشّأن لدى الملوك والخلفاء (في الدّول الإسلامية) الذين تتمّ مبايعتهم حسب التقليد الإسلامي ليديروا شؤون المسلمين.</w:t>
      </w:r>
    </w:p>
    <w:p w:rsidR="00BF6C72" w:rsidRDefault="00BF6C72" w:rsidP="00BF6C72">
      <w:pPr>
        <w:bidi/>
        <w:ind w:firstLine="565"/>
        <w:jc w:val="lowKashida"/>
        <w:rPr>
          <w:rFonts w:cs="AL-Mohanad"/>
          <w:sz w:val="32"/>
          <w:szCs w:val="32"/>
          <w:lang w:bidi="ar-TN"/>
        </w:rPr>
      </w:pPr>
      <w:r>
        <w:rPr>
          <w:rFonts w:cs="AL-Mohanad" w:hint="cs"/>
          <w:sz w:val="32"/>
          <w:szCs w:val="32"/>
          <w:rtl/>
          <w:lang w:bidi="ar-TN"/>
        </w:rPr>
        <w:lastRenderedPageBreak/>
        <w:t>لقد كانت سلطتا الدّين والدّولة في أيادي الملوك و</w:t>
      </w:r>
      <w:r w:rsidR="00DE0AB5">
        <w:rPr>
          <w:rFonts w:cs="AL-Mohanad" w:hint="cs"/>
          <w:sz w:val="32"/>
          <w:szCs w:val="32"/>
          <w:rtl/>
          <w:lang w:bidi="ar-TN"/>
        </w:rPr>
        <w:t xml:space="preserve"> </w:t>
      </w:r>
      <w:r>
        <w:rPr>
          <w:rFonts w:cs="AL-Mohanad" w:hint="cs"/>
          <w:sz w:val="32"/>
          <w:szCs w:val="32"/>
          <w:rtl/>
          <w:lang w:bidi="ar-TN"/>
        </w:rPr>
        <w:t>الخلفاء، فكانوا بذلك يتمتّعون بجميع أنواع النفوذ السياسيّة والدّينيّة.  إنّ هذا النّوع من الدّول يُنعت بالتّيوقراطيّة (</w:t>
      </w:r>
      <w:r w:rsidRPr="00492125">
        <w:rPr>
          <w:rFonts w:cs="AL-Mohanad"/>
          <w:lang w:bidi="ar-TN"/>
        </w:rPr>
        <w:t>théocratie</w:t>
      </w:r>
      <w:r>
        <w:rPr>
          <w:rFonts w:cs="AL-Mohanad" w:hint="cs"/>
          <w:sz w:val="32"/>
          <w:szCs w:val="32"/>
          <w:rtl/>
          <w:lang w:bidi="ar-TN"/>
        </w:rPr>
        <w:t xml:space="preserve">). غير أنّ هذا النّوع من </w:t>
      </w:r>
      <w:r w:rsidR="0051353A">
        <w:rPr>
          <w:rFonts w:cs="AL-Mohanad" w:hint="cs"/>
          <w:sz w:val="32"/>
          <w:szCs w:val="32"/>
          <w:rtl/>
          <w:lang w:bidi="ar-TN"/>
        </w:rPr>
        <w:t>الأنظمة</w:t>
      </w:r>
      <w:r>
        <w:rPr>
          <w:rFonts w:cs="AL-Mohanad" w:hint="cs"/>
          <w:sz w:val="32"/>
          <w:szCs w:val="32"/>
          <w:rtl/>
          <w:lang w:bidi="ar-TN"/>
        </w:rPr>
        <w:t xml:space="preserve"> السياسيّة والدّينية قد انتهى العمل به في دولة إسرائيل بما أنّ الكتاب المقدّس لم يعد ذا قيمة في قانون الدّولة وإن ظلّت سلطتُه أخلاقيّة وثقافيّة، وليست بالضّرورة دينيّة. أمّا في الدول العربيّة المعاصرة فمازلنا نرى حضور </w:t>
      </w:r>
      <w:r w:rsidR="002C0CC2">
        <w:rPr>
          <w:rFonts w:cs="AL-Mohanad" w:hint="cs"/>
          <w:sz w:val="32"/>
          <w:szCs w:val="32"/>
          <w:rtl/>
          <w:lang w:bidi="ar-TN"/>
        </w:rPr>
        <w:t>بعض العناصر ذات الطّابع التّيوقراطي في سياستها.</w:t>
      </w:r>
      <w:r w:rsidR="002C0CC2">
        <w:rPr>
          <w:rStyle w:val="Appelnotedebasdep"/>
          <w:rFonts w:cs="AL-Mohanad"/>
          <w:sz w:val="32"/>
          <w:szCs w:val="32"/>
          <w:rtl/>
          <w:lang w:bidi="ar-TN"/>
        </w:rPr>
        <w:footnoteReference w:id="3"/>
      </w:r>
    </w:p>
    <w:p w:rsidR="00DE0AB5" w:rsidRDefault="00DE0AB5" w:rsidP="007A6A81">
      <w:pPr>
        <w:bidi/>
        <w:ind w:firstLine="565"/>
        <w:jc w:val="lowKashida"/>
        <w:rPr>
          <w:rFonts w:cs="AL-Mohanad"/>
          <w:sz w:val="32"/>
          <w:szCs w:val="32"/>
          <w:rtl/>
          <w:lang w:bidi="ar-TN"/>
        </w:rPr>
      </w:pPr>
      <w:r>
        <w:rPr>
          <w:rFonts w:cs="AL-Mohanad" w:hint="cs"/>
          <w:sz w:val="32"/>
          <w:szCs w:val="32"/>
          <w:rtl/>
          <w:lang w:bidi="ar-TN"/>
        </w:rPr>
        <w:t xml:space="preserve">إنّ الدّولة إذا كانت تيوقراطية فإنّها تُمسك بعصوين قويّتين: عصا السياسة وعصا الدّين، وهي تستعمل كلّ واحدة منهما في الظّرف المناسب، فالملك أو </w:t>
      </w:r>
      <w:r w:rsidR="00492125">
        <w:rPr>
          <w:rFonts w:cs="AL-Mohanad" w:hint="cs"/>
          <w:sz w:val="32"/>
          <w:szCs w:val="32"/>
          <w:rtl/>
          <w:lang w:bidi="ar-TN"/>
        </w:rPr>
        <w:t>الإمبراطور</w:t>
      </w:r>
      <w:r>
        <w:rPr>
          <w:rFonts w:cs="AL-Mohanad" w:hint="cs"/>
          <w:sz w:val="32"/>
          <w:szCs w:val="32"/>
          <w:rtl/>
          <w:lang w:bidi="ar-TN"/>
        </w:rPr>
        <w:t xml:space="preserve"> أو الخليفة يمكنه أن يوظّف الدّين لتحقيق أغراضه السياسيّة حتّى إن كان غير متديّن، مثلما يمكن أن يفرض دينه على ر</w:t>
      </w:r>
      <w:r w:rsidR="007A6A81">
        <w:rPr>
          <w:rFonts w:cs="AL-Mohanad" w:hint="cs"/>
          <w:sz w:val="32"/>
          <w:szCs w:val="32"/>
          <w:rtl/>
          <w:lang w:bidi="ar-TN"/>
        </w:rPr>
        <w:t>عي</w:t>
      </w:r>
      <w:r>
        <w:rPr>
          <w:rFonts w:cs="AL-Mohanad" w:hint="cs"/>
          <w:sz w:val="32"/>
          <w:szCs w:val="32"/>
          <w:rtl/>
          <w:lang w:bidi="ar-TN"/>
        </w:rPr>
        <w:t xml:space="preserve">ته: "إنّ كلّ انشقاق سياسي يُعاقب باسم الدّين، وكلّ تعدّد دينيّ يُعتبر تمرّدا ضدّ السلطة السياسية. لقد حُوكم الشهداء المسيحيون في القرون الأولى رسميّا بسبب رفضهم معبود </w:t>
      </w:r>
      <w:r w:rsidR="00492125">
        <w:rPr>
          <w:rFonts w:cs="AL-Mohanad" w:hint="cs"/>
          <w:sz w:val="32"/>
          <w:szCs w:val="32"/>
          <w:rtl/>
          <w:lang w:bidi="ar-TN"/>
        </w:rPr>
        <w:t>الإمبراطور</w:t>
      </w:r>
      <w:r>
        <w:rPr>
          <w:rFonts w:cs="AL-Mohanad" w:hint="cs"/>
          <w:sz w:val="32"/>
          <w:szCs w:val="32"/>
          <w:rtl/>
          <w:lang w:bidi="ar-TN"/>
        </w:rPr>
        <w:t xml:space="preserve"> الروماني لأنّ رفضهم يضع وحدة </w:t>
      </w:r>
      <w:r w:rsidR="00492125">
        <w:rPr>
          <w:rFonts w:cs="AL-Mohanad" w:hint="cs"/>
          <w:sz w:val="32"/>
          <w:szCs w:val="32"/>
          <w:rtl/>
          <w:lang w:bidi="ar-TN"/>
        </w:rPr>
        <w:t>الإمبراطورية</w:t>
      </w:r>
      <w:r>
        <w:rPr>
          <w:rFonts w:cs="AL-Mohanad" w:hint="cs"/>
          <w:sz w:val="32"/>
          <w:szCs w:val="32"/>
          <w:rtl/>
          <w:lang w:bidi="ar-TN"/>
        </w:rPr>
        <w:t xml:space="preserve"> موضع استفهام. وكذا كان شأن المسلمين الأوائل الذين اض</w:t>
      </w:r>
      <w:r w:rsidR="007A6A81">
        <w:rPr>
          <w:rFonts w:cs="AL-Mohanad" w:hint="cs"/>
          <w:sz w:val="32"/>
          <w:szCs w:val="32"/>
          <w:rtl/>
          <w:lang w:bidi="ar-TN"/>
        </w:rPr>
        <w:t>ْ</w:t>
      </w:r>
      <w:r>
        <w:rPr>
          <w:rFonts w:cs="AL-Mohanad" w:hint="cs"/>
          <w:sz w:val="32"/>
          <w:szCs w:val="32"/>
          <w:rtl/>
          <w:lang w:bidi="ar-TN"/>
        </w:rPr>
        <w:t>ط</w:t>
      </w:r>
      <w:r w:rsidR="007A6A81">
        <w:rPr>
          <w:rFonts w:cs="AL-Mohanad" w:hint="cs"/>
          <w:sz w:val="32"/>
          <w:szCs w:val="32"/>
          <w:rtl/>
          <w:lang w:bidi="ar-TN"/>
        </w:rPr>
        <w:t>ُ</w:t>
      </w:r>
      <w:r>
        <w:rPr>
          <w:rFonts w:cs="AL-Mohanad" w:hint="cs"/>
          <w:sz w:val="32"/>
          <w:szCs w:val="32"/>
          <w:rtl/>
          <w:lang w:bidi="ar-TN"/>
        </w:rPr>
        <w:t>ه</w:t>
      </w:r>
      <w:r w:rsidR="007A6A81">
        <w:rPr>
          <w:rFonts w:cs="AL-Mohanad" w:hint="cs"/>
          <w:sz w:val="32"/>
          <w:szCs w:val="32"/>
          <w:rtl/>
          <w:lang w:bidi="ar-TN"/>
        </w:rPr>
        <w:t>ِ</w:t>
      </w:r>
      <w:r>
        <w:rPr>
          <w:rFonts w:cs="AL-Mohanad" w:hint="cs"/>
          <w:sz w:val="32"/>
          <w:szCs w:val="32"/>
          <w:rtl/>
          <w:lang w:bidi="ar-TN"/>
        </w:rPr>
        <w:t>دوا رسميّا لأنّ إيمانهم التوحيدي وضع التعدّد الدّيني الوثني الممارس في مكّة موضع استفهام، ولأنّ توحيدهم خاص</w:t>
      </w:r>
      <w:r w:rsidR="0051353A">
        <w:rPr>
          <w:rFonts w:cs="AL-Mohanad" w:hint="cs"/>
          <w:sz w:val="32"/>
          <w:szCs w:val="32"/>
          <w:rtl/>
          <w:lang w:bidi="ar-TN"/>
        </w:rPr>
        <w:t>ة عرّض التّجارة المكّية المرتبطة بالوثنيّة في الكعبة للخطر"</w:t>
      </w:r>
      <w:r w:rsidR="0051353A">
        <w:rPr>
          <w:rStyle w:val="Appelnotedebasdep"/>
          <w:rFonts w:cs="AL-Mohanad"/>
          <w:sz w:val="32"/>
          <w:szCs w:val="32"/>
          <w:rtl/>
          <w:lang w:bidi="ar-TN"/>
        </w:rPr>
        <w:footnoteReference w:id="4"/>
      </w:r>
      <w:r w:rsidR="0051353A">
        <w:rPr>
          <w:rFonts w:cs="AL-Mohanad" w:hint="cs"/>
          <w:sz w:val="32"/>
          <w:szCs w:val="32"/>
          <w:rtl/>
          <w:lang w:bidi="ar-TN"/>
        </w:rPr>
        <w:t>.</w:t>
      </w:r>
      <w:r>
        <w:rPr>
          <w:rFonts w:cs="AL-Mohanad" w:hint="cs"/>
          <w:sz w:val="32"/>
          <w:szCs w:val="32"/>
          <w:rtl/>
          <w:lang w:bidi="ar-TN"/>
        </w:rPr>
        <w:t xml:space="preserve"> </w:t>
      </w:r>
    </w:p>
    <w:p w:rsidR="0051353A" w:rsidRDefault="0051353A" w:rsidP="006D7771">
      <w:pPr>
        <w:bidi/>
        <w:ind w:firstLine="565"/>
        <w:jc w:val="lowKashida"/>
        <w:rPr>
          <w:rFonts w:cs="AL-Mohanad"/>
          <w:sz w:val="32"/>
          <w:szCs w:val="32"/>
          <w:rtl/>
          <w:lang w:bidi="ar-TN"/>
        </w:rPr>
      </w:pPr>
      <w:r>
        <w:rPr>
          <w:rFonts w:cs="AL-Mohanad" w:hint="cs"/>
          <w:sz w:val="32"/>
          <w:szCs w:val="32"/>
          <w:rtl/>
          <w:lang w:bidi="ar-TN"/>
        </w:rPr>
        <w:t xml:space="preserve">وقد كشف التاريخ عن أنّ الدّيانتين المسيحيّة والإسلاميّة، لمّا صارتا مهيمنتين ورسميّتين </w:t>
      </w:r>
      <w:r w:rsidR="006D7771">
        <w:rPr>
          <w:rFonts w:cs="AL-Mohanad" w:hint="cs"/>
          <w:sz w:val="32"/>
          <w:szCs w:val="32"/>
          <w:rtl/>
          <w:lang w:bidi="ar-TN"/>
        </w:rPr>
        <w:t>صارت السّلطة الزمنية (سلطة الدّولة) تُدين باسم الدّين الانشقاقات التي كانت تمثّل خطرا على وحدة الدّولة ووحدة الإيمان، ومن أبرز الأمثلة محاكم التفتيش في البلدان المسيحية ومحنة القول بخلق القرآن أو بقدمه في القرن الثالث الهجري بالنسبة إلى البلدان العربية الإسلامية في عهد الدّولة العبّاسية</w:t>
      </w:r>
      <w:r w:rsidR="006D7771">
        <w:rPr>
          <w:rStyle w:val="Appelnotedebasdep"/>
          <w:rFonts w:cs="AL-Mohanad"/>
          <w:sz w:val="32"/>
          <w:szCs w:val="32"/>
          <w:rtl/>
          <w:lang w:bidi="ar-TN"/>
        </w:rPr>
        <w:footnoteReference w:id="5"/>
      </w:r>
      <w:r w:rsidR="006D7771">
        <w:rPr>
          <w:rFonts w:cs="AL-Mohanad" w:hint="cs"/>
          <w:sz w:val="32"/>
          <w:szCs w:val="32"/>
          <w:rtl/>
          <w:lang w:bidi="ar-TN"/>
        </w:rPr>
        <w:t xml:space="preserve">، وكذلك كان إصدار التّهم بالهرطقة والزندقة. أمّا السّلطة الدّينيّة فيمكن </w:t>
      </w:r>
      <w:r w:rsidR="006D7771">
        <w:rPr>
          <w:rFonts w:cs="AL-Mohanad"/>
          <w:sz w:val="32"/>
          <w:szCs w:val="32"/>
          <w:rtl/>
          <w:lang w:bidi="ar-TN"/>
        </w:rPr>
        <w:t>–</w:t>
      </w:r>
      <w:r w:rsidR="006D7771">
        <w:rPr>
          <w:rFonts w:cs="AL-Mohanad" w:hint="cs"/>
          <w:sz w:val="32"/>
          <w:szCs w:val="32"/>
          <w:rtl/>
          <w:lang w:bidi="ar-TN"/>
        </w:rPr>
        <w:t>من جهتها-أن تفرض على المجتمع معاييرها الأخلاقية في ظلّ الدّولة التيوقراطيّة</w:t>
      </w:r>
      <w:r w:rsidR="00EF1430">
        <w:rPr>
          <w:rStyle w:val="Appelnotedebasdep"/>
          <w:rFonts w:cs="AL-Mohanad"/>
          <w:sz w:val="32"/>
          <w:szCs w:val="32"/>
          <w:rtl/>
          <w:lang w:bidi="ar-TN"/>
        </w:rPr>
        <w:footnoteReference w:id="6"/>
      </w:r>
      <w:r w:rsidR="006D7771">
        <w:rPr>
          <w:rFonts w:cs="AL-Mohanad" w:hint="cs"/>
          <w:sz w:val="32"/>
          <w:szCs w:val="32"/>
          <w:rtl/>
          <w:lang w:bidi="ar-TN"/>
        </w:rPr>
        <w:t>.</w:t>
      </w:r>
    </w:p>
    <w:p w:rsidR="006D7771" w:rsidRDefault="006D7771" w:rsidP="007A6A81">
      <w:pPr>
        <w:bidi/>
        <w:ind w:firstLine="565"/>
        <w:jc w:val="lowKashida"/>
        <w:rPr>
          <w:rFonts w:cs="AL-Mohanad"/>
          <w:sz w:val="32"/>
          <w:szCs w:val="32"/>
          <w:rtl/>
          <w:lang w:bidi="ar-TN"/>
        </w:rPr>
      </w:pPr>
      <w:r>
        <w:rPr>
          <w:rFonts w:cs="AL-Mohanad" w:hint="cs"/>
          <w:sz w:val="32"/>
          <w:szCs w:val="32"/>
          <w:rtl/>
          <w:lang w:bidi="ar-TN"/>
        </w:rPr>
        <w:t xml:space="preserve">غير أنّ هذه الأنظمة التيوقراطية أخذت تفقد موقعها في المجتمعات الحديثة في الغرب شيئا فشيئا منذ ظهور العلمانيّة باعتبارها "سيرورة يخرج عن طريقها قطاعات اجتماعيّة وثقافيّة عن سلطة </w:t>
      </w:r>
      <w:r w:rsidR="002D7B1E">
        <w:rPr>
          <w:rFonts w:cs="AL-Mohanad" w:hint="cs"/>
          <w:sz w:val="32"/>
          <w:szCs w:val="32"/>
          <w:rtl/>
          <w:lang w:bidi="ar-TN"/>
        </w:rPr>
        <w:t>المؤسّسة الدّينية ورموزها"</w:t>
      </w:r>
      <w:r w:rsidR="002D7B1E">
        <w:rPr>
          <w:rStyle w:val="Appelnotedebasdep"/>
          <w:rFonts w:cs="AL-Mohanad"/>
          <w:sz w:val="32"/>
          <w:szCs w:val="32"/>
          <w:rtl/>
          <w:lang w:bidi="ar-TN"/>
        </w:rPr>
        <w:footnoteReference w:id="7"/>
      </w:r>
      <w:r w:rsidR="002D7B1E">
        <w:rPr>
          <w:rFonts w:cs="AL-Mohanad" w:hint="cs"/>
          <w:sz w:val="32"/>
          <w:szCs w:val="32"/>
          <w:rtl/>
          <w:lang w:bidi="ar-TN"/>
        </w:rPr>
        <w:t xml:space="preserve">. وقد أدّت العلمانية إلى الفصل بين الدّين </w:t>
      </w:r>
      <w:r w:rsidR="002D7B1E">
        <w:rPr>
          <w:rFonts w:cs="AL-Mohanad" w:hint="cs"/>
          <w:sz w:val="32"/>
          <w:szCs w:val="32"/>
          <w:rtl/>
          <w:lang w:bidi="ar-TN"/>
        </w:rPr>
        <w:lastRenderedPageBreak/>
        <w:t>والدّولة، بل ذهب</w:t>
      </w:r>
      <w:r w:rsidR="007A6A81">
        <w:rPr>
          <w:rFonts w:cs="AL-Mohanad" w:hint="cs"/>
          <w:sz w:val="32"/>
          <w:szCs w:val="32"/>
          <w:rtl/>
          <w:lang w:bidi="ar-TN"/>
        </w:rPr>
        <w:t>ت</w:t>
      </w:r>
      <w:r w:rsidR="002D7B1E">
        <w:rPr>
          <w:rFonts w:cs="AL-Mohanad" w:hint="cs"/>
          <w:sz w:val="32"/>
          <w:szCs w:val="32"/>
          <w:rtl/>
          <w:lang w:bidi="ar-TN"/>
        </w:rPr>
        <w:t xml:space="preserve"> أبعد مدى في الفصل بين الدّين والثّقافة في مظاهرها المتنوّعة. وبذلك أُبعد الدّين إلى المجال الخاصّ أو الشّخصي إن لم يُقْص</w:t>
      </w:r>
      <w:r w:rsidR="007A6A81">
        <w:rPr>
          <w:rFonts w:cs="AL-Mohanad" w:hint="cs"/>
          <w:sz w:val="32"/>
          <w:szCs w:val="32"/>
          <w:rtl/>
          <w:lang w:bidi="ar-TN"/>
        </w:rPr>
        <w:t>َ</w:t>
      </w:r>
      <w:r w:rsidR="002D7B1E">
        <w:rPr>
          <w:rFonts w:cs="AL-Mohanad" w:hint="cs"/>
          <w:sz w:val="32"/>
          <w:szCs w:val="32"/>
          <w:rtl/>
          <w:lang w:bidi="ar-TN"/>
        </w:rPr>
        <w:t xml:space="preserve"> تماما، فنشأت الدّولة اللاّئكيّة.</w:t>
      </w:r>
    </w:p>
    <w:p w:rsidR="002D7B1E" w:rsidRDefault="002D7B1E" w:rsidP="007A6A81">
      <w:pPr>
        <w:bidi/>
        <w:ind w:firstLine="565"/>
        <w:jc w:val="lowKashida"/>
        <w:rPr>
          <w:rFonts w:cs="AL-Mohanad"/>
          <w:sz w:val="32"/>
          <w:szCs w:val="32"/>
          <w:rtl/>
          <w:lang w:bidi="ar-TN"/>
        </w:rPr>
      </w:pPr>
      <w:r>
        <w:rPr>
          <w:rFonts w:cs="AL-Mohanad" w:hint="cs"/>
          <w:sz w:val="32"/>
          <w:szCs w:val="32"/>
          <w:rtl/>
          <w:lang w:bidi="ar-TN"/>
        </w:rPr>
        <w:t>لقد نشأت سيرورة العلمانيّة هذه وتطوّرت في الغرب لتقف ضدّ سيطرة الكنيسة على الدّولة. وقد دعمت الثورة الفرنسية (</w:t>
      </w:r>
      <w:r w:rsidRPr="00492125">
        <w:rPr>
          <w:rFonts w:cs="AL-Mohanad" w:hint="cs"/>
          <w:sz w:val="28"/>
          <w:szCs w:val="28"/>
          <w:rtl/>
          <w:lang w:bidi="ar-TN"/>
        </w:rPr>
        <w:t>1789</w:t>
      </w:r>
      <w:r>
        <w:rPr>
          <w:rFonts w:cs="AL-Mohanad" w:hint="cs"/>
          <w:sz w:val="32"/>
          <w:szCs w:val="32"/>
          <w:rtl/>
          <w:lang w:bidi="ar-TN"/>
        </w:rPr>
        <w:t>) هذا التّوجّه العلماني من أجل جعل نهاية لامتيازات الكنيسة الكاتوليكية وضمان التّعدّدية الدّينية وذلك بالمساواة بين جميع التعبيرات الدّينية البروتستنتينية واليهودية... أو حتّى الملحدة باسم حقوق الإنسان وبالخصوص حقّ حريّة الضّمير.</w:t>
      </w:r>
    </w:p>
    <w:p w:rsidR="002D7B1E" w:rsidRDefault="002D7B1E" w:rsidP="002D7B1E">
      <w:pPr>
        <w:bidi/>
        <w:ind w:firstLine="565"/>
        <w:jc w:val="lowKashida"/>
        <w:rPr>
          <w:rFonts w:cs="AL-Mohanad"/>
          <w:sz w:val="32"/>
          <w:szCs w:val="32"/>
          <w:rtl/>
          <w:lang w:bidi="ar-TN"/>
        </w:rPr>
      </w:pPr>
      <w:r>
        <w:rPr>
          <w:rFonts w:cs="AL-Mohanad" w:hint="cs"/>
          <w:sz w:val="32"/>
          <w:szCs w:val="32"/>
          <w:rtl/>
          <w:lang w:bidi="ar-TN"/>
        </w:rPr>
        <w:t xml:space="preserve">لكنّ هذا التوجّه العلماني رفضته الكنيسة الكاتوليكية منذ ظهوره في عهد بابوية بيوس السادس سنة </w:t>
      </w:r>
      <w:r w:rsidRPr="00492125">
        <w:rPr>
          <w:rFonts w:cs="AL-Mohanad" w:hint="cs"/>
          <w:sz w:val="28"/>
          <w:szCs w:val="28"/>
          <w:rtl/>
          <w:lang w:bidi="ar-TN"/>
        </w:rPr>
        <w:t>1791</w:t>
      </w:r>
      <w:r>
        <w:rPr>
          <w:rFonts w:cs="AL-Mohanad" w:hint="cs"/>
          <w:sz w:val="32"/>
          <w:szCs w:val="32"/>
          <w:rtl/>
          <w:lang w:bidi="ar-TN"/>
        </w:rPr>
        <w:t xml:space="preserve"> (</w:t>
      </w:r>
      <w:r w:rsidRPr="00492125">
        <w:rPr>
          <w:rFonts w:cs="AL-Mohanad" w:hint="cs"/>
          <w:sz w:val="28"/>
          <w:szCs w:val="28"/>
          <w:rtl/>
          <w:lang w:bidi="ar-TN"/>
        </w:rPr>
        <w:t>1791</w:t>
      </w:r>
      <w:r w:rsidRPr="00492125">
        <w:rPr>
          <w:rFonts w:cs="AL-Mohanad"/>
          <w:sz w:val="28"/>
          <w:szCs w:val="28"/>
          <w:lang w:bidi="ar-TN"/>
        </w:rPr>
        <w:t xml:space="preserve">Pie VI, </w:t>
      </w:r>
      <w:r>
        <w:rPr>
          <w:rFonts w:cs="AL-Mohanad" w:hint="cs"/>
          <w:sz w:val="32"/>
          <w:szCs w:val="32"/>
          <w:rtl/>
          <w:lang w:bidi="ar-TN"/>
        </w:rPr>
        <w:t>) ولم تعترف الكنيسة به بكلّ وضوح إلاّ بعد انتهاء اجتماعات المجمع الفاتيكاني الثاني (</w:t>
      </w:r>
      <w:r w:rsidRPr="00492125">
        <w:rPr>
          <w:rFonts w:cs="AL-Mohanad" w:hint="cs"/>
          <w:sz w:val="28"/>
          <w:szCs w:val="28"/>
          <w:rtl/>
          <w:lang w:bidi="ar-TN"/>
        </w:rPr>
        <w:t>1962-1865</w:t>
      </w:r>
      <w:r>
        <w:rPr>
          <w:rFonts w:cs="AL-Mohanad" w:hint="cs"/>
          <w:sz w:val="32"/>
          <w:szCs w:val="32"/>
          <w:rtl/>
          <w:lang w:bidi="ar-TN"/>
        </w:rPr>
        <w:t>) باعتباره "استقلالية الزمني"، وهي استقلالية تجد مرجعيتها في نصوص "العهد الجديد" "أَعْطِ لقيصر ما لقيصر ولله ما لله" حسب عبارة الإنجيلي متّى (</w:t>
      </w:r>
      <w:r w:rsidRPr="00492125">
        <w:rPr>
          <w:rFonts w:cs="AL-Mohanad" w:hint="cs"/>
          <w:sz w:val="28"/>
          <w:szCs w:val="28"/>
          <w:rtl/>
          <w:lang w:bidi="ar-TN"/>
        </w:rPr>
        <w:t>22</w:t>
      </w:r>
      <w:r>
        <w:rPr>
          <w:rFonts w:cs="AL-Mohanad" w:hint="cs"/>
          <w:sz w:val="32"/>
          <w:szCs w:val="32"/>
          <w:rtl/>
          <w:lang w:bidi="ar-TN"/>
        </w:rPr>
        <w:t xml:space="preserve">: </w:t>
      </w:r>
      <w:r w:rsidRPr="00492125">
        <w:rPr>
          <w:rFonts w:cs="AL-Mohanad" w:hint="cs"/>
          <w:sz w:val="28"/>
          <w:szCs w:val="28"/>
          <w:rtl/>
          <w:lang w:bidi="ar-TN"/>
        </w:rPr>
        <w:t>21</w:t>
      </w:r>
      <w:r>
        <w:rPr>
          <w:rFonts w:cs="AL-Mohanad" w:hint="cs"/>
          <w:sz w:val="32"/>
          <w:szCs w:val="32"/>
          <w:rtl/>
          <w:lang w:bidi="ar-TN"/>
        </w:rPr>
        <w:t>).</w:t>
      </w:r>
    </w:p>
    <w:p w:rsidR="002D7B1E" w:rsidRDefault="002D7B1E" w:rsidP="003C3ACC">
      <w:pPr>
        <w:bidi/>
        <w:ind w:firstLine="565"/>
        <w:jc w:val="lowKashida"/>
        <w:rPr>
          <w:rFonts w:cs="AL-Mohanad"/>
          <w:sz w:val="32"/>
          <w:szCs w:val="32"/>
          <w:rtl/>
          <w:lang w:bidi="ar-TN"/>
        </w:rPr>
      </w:pPr>
      <w:r>
        <w:rPr>
          <w:rFonts w:cs="AL-Mohanad" w:hint="cs"/>
          <w:sz w:val="32"/>
          <w:szCs w:val="32"/>
          <w:rtl/>
          <w:lang w:bidi="ar-TN"/>
        </w:rPr>
        <w:t>لقد تغيّرت هذه النّظرة الكنسية إزاء العلمنة منذ الحرب العالمية الثانية، ونشأ في الغرب المسيحي علم لاهوت العلمنة (</w:t>
      </w:r>
      <w:r w:rsidRPr="00492125">
        <w:rPr>
          <w:rFonts w:cs="AL-Mohanad"/>
          <w:lang w:bidi="ar-TN"/>
        </w:rPr>
        <w:t>théologie de la sécularisation</w:t>
      </w:r>
      <w:r>
        <w:rPr>
          <w:rFonts w:cs="AL-Mohanad" w:hint="cs"/>
          <w:sz w:val="32"/>
          <w:szCs w:val="32"/>
          <w:rtl/>
          <w:lang w:bidi="ar-TN"/>
        </w:rPr>
        <w:t xml:space="preserve">) الذي احتفى بها </w:t>
      </w:r>
      <w:r w:rsidR="003C3ACC">
        <w:rPr>
          <w:rFonts w:cs="AL-Mohanad" w:hint="cs"/>
          <w:sz w:val="32"/>
          <w:szCs w:val="32"/>
          <w:rtl/>
          <w:lang w:bidi="ar-TN"/>
        </w:rPr>
        <w:t>باعتبارها فرصة بالنسبة إلى الإيمان وإلى المسيحية التي هي في حدّ ذاتها يجب أن "تُعَلْمَنَ". أمّا في العالم العربي والإسلامي فإنّ الكثير من الدّول مازالت أنظمتها تقرن الدّيني بالسياسي، بل إنّ جميع الحركات الإسلاميّة الأصوليّة وبعض الدّول تعتبر العلمانيّة كفرا، وتنظر إلى المجتمعات على أنّها "مجتمعات جاهليّة" كافرة يجب الجهاد ضدّها من أجل إدخالها في الإسلام.</w:t>
      </w:r>
    </w:p>
    <w:p w:rsidR="00CB4FD9" w:rsidRDefault="00CB4FD9" w:rsidP="007A6A81">
      <w:pPr>
        <w:bidi/>
        <w:ind w:firstLine="565"/>
        <w:jc w:val="lowKashida"/>
        <w:rPr>
          <w:rFonts w:cs="AL-Mohanad"/>
          <w:sz w:val="32"/>
          <w:szCs w:val="32"/>
          <w:rtl/>
          <w:lang w:bidi="ar-TN"/>
        </w:rPr>
      </w:pPr>
      <w:r>
        <w:rPr>
          <w:rFonts w:cs="AL-Mohanad" w:hint="cs"/>
          <w:sz w:val="32"/>
          <w:szCs w:val="32"/>
          <w:rtl/>
          <w:lang w:bidi="ar-TN"/>
        </w:rPr>
        <w:t xml:space="preserve">تنصّ أغلب الدّول في العالم الإسلامي في مفتتح دساتيرها منذ النّصف الثّاني من القرن العشرين على أنّ الإسلام هو دين الدّولة، وتُضيف بعض الدّساتير أنّ الدّولة هي حاميته أو راعيته، نقرأ في دستور البلاد التّونسيّة لسنة </w:t>
      </w:r>
      <w:r w:rsidRPr="00492125">
        <w:rPr>
          <w:rFonts w:cs="AL-Mohanad" w:hint="cs"/>
          <w:sz w:val="28"/>
          <w:szCs w:val="28"/>
          <w:rtl/>
          <w:lang w:bidi="ar-TN"/>
        </w:rPr>
        <w:t>2014</w:t>
      </w:r>
      <w:r>
        <w:rPr>
          <w:rFonts w:cs="AL-Mohanad" w:hint="cs"/>
          <w:sz w:val="32"/>
          <w:szCs w:val="32"/>
          <w:rtl/>
          <w:lang w:bidi="ar-TN"/>
        </w:rPr>
        <w:t xml:space="preserve"> ما يلي:</w:t>
      </w:r>
    </w:p>
    <w:p w:rsidR="00EF1430" w:rsidRDefault="00EF1430" w:rsidP="00EF1430">
      <w:pPr>
        <w:bidi/>
        <w:ind w:firstLine="565"/>
        <w:jc w:val="lowKashida"/>
        <w:rPr>
          <w:rFonts w:cs="AL-Mohanad"/>
          <w:sz w:val="32"/>
          <w:szCs w:val="32"/>
          <w:rtl/>
          <w:lang w:bidi="ar-TN"/>
        </w:rPr>
      </w:pPr>
      <w:r>
        <w:rPr>
          <w:rFonts w:cs="AL-Mohanad" w:hint="cs"/>
          <w:sz w:val="32"/>
          <w:szCs w:val="32"/>
          <w:rtl/>
          <w:lang w:bidi="ar-TN"/>
        </w:rPr>
        <w:t>" الفصل الأوّل: تونس دولة حرّة، مستقلّة، ذات سيادة، الإسلام دينها، والعربية لغتها، والجمهورية نظامها"</w:t>
      </w:r>
      <w:r>
        <w:rPr>
          <w:rStyle w:val="Appelnotedebasdep"/>
          <w:rFonts w:cs="AL-Mohanad"/>
          <w:sz w:val="32"/>
          <w:szCs w:val="32"/>
          <w:rtl/>
          <w:lang w:bidi="ar-TN"/>
        </w:rPr>
        <w:footnoteReference w:id="8"/>
      </w:r>
      <w:r>
        <w:rPr>
          <w:rFonts w:cs="AL-Mohanad" w:hint="cs"/>
          <w:sz w:val="32"/>
          <w:szCs w:val="32"/>
          <w:rtl/>
          <w:lang w:bidi="ar-TN"/>
        </w:rPr>
        <w:t>.</w:t>
      </w:r>
    </w:p>
    <w:p w:rsidR="00C44CD2" w:rsidRDefault="00C44CD2" w:rsidP="00C44CD2">
      <w:pPr>
        <w:bidi/>
        <w:ind w:firstLine="565"/>
        <w:jc w:val="lowKashida"/>
        <w:rPr>
          <w:rFonts w:cs="AL-Mohanad"/>
          <w:sz w:val="32"/>
          <w:szCs w:val="32"/>
          <w:rtl/>
          <w:lang w:bidi="ar-TN"/>
        </w:rPr>
      </w:pPr>
      <w:r>
        <w:rPr>
          <w:rFonts w:cs="AL-Mohanad" w:hint="cs"/>
          <w:sz w:val="32"/>
          <w:szCs w:val="32"/>
          <w:rtl/>
          <w:lang w:bidi="ar-TN"/>
        </w:rPr>
        <w:t>ونجد في بعض الفصول الأخرى من الدّستور نفسه ما يدعم هذا التوجّه الدّيني في علاقته بالنّظام السياسي، فنحن نقرأ في الفصل السّادس: "الدّولة راعية للدّين، كافلة لحرّية المعتقد والضّمير وممارسة الشعائر الدّينيّة، ضامنة لحياد المساجد ودور العبادة عن التوظيف الحزبي. تلتزم الدّولة بنشر قيم الاعتدال والتسامح وبحماية المقدّسات ومنع النيل منها، كما تلتزم بمنع دعوات التكفير والتحريض على الكراهية والعنف وبالتّصدّي لها".</w:t>
      </w:r>
    </w:p>
    <w:p w:rsidR="00C44CD2" w:rsidRDefault="00960644" w:rsidP="00192920">
      <w:pPr>
        <w:bidi/>
        <w:ind w:firstLine="565"/>
        <w:jc w:val="lowKashida"/>
        <w:rPr>
          <w:rFonts w:cs="AL-Mohanad"/>
          <w:sz w:val="32"/>
          <w:szCs w:val="32"/>
          <w:rtl/>
          <w:lang w:bidi="ar-TN"/>
        </w:rPr>
      </w:pPr>
      <w:r>
        <w:rPr>
          <w:rFonts w:cs="AL-Mohanad" w:hint="cs"/>
          <w:sz w:val="32"/>
          <w:szCs w:val="32"/>
          <w:rtl/>
          <w:lang w:bidi="ar-TN"/>
        </w:rPr>
        <w:lastRenderedPageBreak/>
        <w:t>ولا تشذ دساتير البلدان العربية والإسلامية عن هذا التوجّه في رسم العلاقة التي يجب أن تقوم بين المؤسسة الدّينية من جهة ومؤسسة الدّولة من ناحية ثانية، فقد ورد في دستور المغرب "المملكة المغربية دولة مسلمة ذات سيادة. الإسلام دين الدّولة، وهي تضمن الممارسة الحرّة للطّقوس"</w:t>
      </w:r>
      <w:r>
        <w:rPr>
          <w:rStyle w:val="Appelnotedebasdep"/>
          <w:rFonts w:cs="AL-Mohanad"/>
          <w:sz w:val="32"/>
          <w:szCs w:val="32"/>
          <w:rtl/>
          <w:lang w:bidi="ar-TN"/>
        </w:rPr>
        <w:footnoteReference w:id="9"/>
      </w:r>
      <w:r>
        <w:rPr>
          <w:rFonts w:cs="AL-Mohanad" w:hint="cs"/>
          <w:sz w:val="32"/>
          <w:szCs w:val="32"/>
          <w:rtl/>
          <w:lang w:bidi="ar-TN"/>
        </w:rPr>
        <w:t>.</w:t>
      </w:r>
      <w:r w:rsidR="00192920">
        <w:rPr>
          <w:rFonts w:cs="AL-Mohanad" w:hint="cs"/>
          <w:sz w:val="32"/>
          <w:szCs w:val="32"/>
          <w:rtl/>
          <w:lang w:bidi="ar-TN"/>
        </w:rPr>
        <w:t xml:space="preserve"> وينصّ دستور الجزائر على أنّ الإسلام هو دين الدّولة. أمّا المملكة العربيّة السعودية فإنّها تتّخذ القرآن والسنّة النّبوية مصدرا رئيسا في التّشريع. وهي تفعّل في مجابهة المشاكل الاجتماعيّة المؤسسات الدّينية القديمة مثل الحسبة (الأمر بالمعروف والنهي عن المنكر) والإفتاء والقضاء والأوقاف...</w:t>
      </w:r>
    </w:p>
    <w:p w:rsidR="00192920" w:rsidRDefault="00192920" w:rsidP="00192920">
      <w:pPr>
        <w:bidi/>
        <w:ind w:firstLine="565"/>
        <w:jc w:val="lowKashida"/>
        <w:rPr>
          <w:rFonts w:cs="AL-Mohanad"/>
          <w:sz w:val="32"/>
          <w:szCs w:val="32"/>
          <w:rtl/>
          <w:lang w:bidi="ar-TN"/>
        </w:rPr>
      </w:pPr>
      <w:r>
        <w:rPr>
          <w:rFonts w:cs="AL-Mohanad" w:hint="cs"/>
          <w:sz w:val="32"/>
          <w:szCs w:val="32"/>
          <w:rtl/>
          <w:lang w:bidi="ar-TN"/>
        </w:rPr>
        <w:t xml:space="preserve">وقد كثر الكلام واللغو في أيام ما يُسمّى بـ "الثورات العربية" وبعدها في بعض البلدان وخاصّة في تونس ومصر، على "الشريعة" و القرآن، وتعدّدت الدّعوات إلى أن تكون "الشريعة" مصدر التشريع في سياسة الدّولة وإدارة شؤون المجتمع، وأن يكون منصوصا على ذلك في دستور البلاد. وتعطّلت بعض جلسات "المجلس التأسيسي" في تونس بسبب اختلاف الأطراف المتحاورة في المسألة بين مؤيّد و معارض. ونادى الكثير من حزب النهضة في الشوارع وفي ساحة اعتصام الرحيل (أوت </w:t>
      </w:r>
      <w:r w:rsidRPr="0031045F">
        <w:rPr>
          <w:rFonts w:cs="AL-Mohanad" w:hint="cs"/>
          <w:sz w:val="28"/>
          <w:szCs w:val="28"/>
          <w:rtl/>
          <w:lang w:bidi="ar-TN"/>
        </w:rPr>
        <w:t>2013</w:t>
      </w:r>
      <w:r>
        <w:rPr>
          <w:rFonts w:cs="AL-Mohanad" w:hint="cs"/>
          <w:sz w:val="32"/>
          <w:szCs w:val="32"/>
          <w:rtl/>
          <w:lang w:bidi="ar-TN"/>
        </w:rPr>
        <w:t>) بضرورة تطبيق الشريعة الإسلامية باعتبارها حلاّ ناجعا يترقّى بالمجتمع في جميع المجالات</w:t>
      </w:r>
      <w:r>
        <w:rPr>
          <w:rStyle w:val="Appelnotedebasdep"/>
          <w:rFonts w:cs="AL-Mohanad"/>
          <w:sz w:val="32"/>
          <w:szCs w:val="32"/>
          <w:rtl/>
          <w:lang w:bidi="ar-TN"/>
        </w:rPr>
        <w:footnoteReference w:id="10"/>
      </w:r>
      <w:r>
        <w:rPr>
          <w:rFonts w:cs="AL-Mohanad" w:hint="cs"/>
          <w:sz w:val="32"/>
          <w:szCs w:val="32"/>
          <w:rtl/>
          <w:lang w:bidi="ar-TN"/>
        </w:rPr>
        <w:t>.</w:t>
      </w:r>
    </w:p>
    <w:p w:rsidR="00BD0CB6" w:rsidRDefault="00BD0CB6" w:rsidP="00BD0CB6">
      <w:pPr>
        <w:bidi/>
        <w:ind w:firstLine="565"/>
        <w:jc w:val="lowKashida"/>
        <w:rPr>
          <w:rFonts w:cs="AL-Mohanad"/>
          <w:sz w:val="32"/>
          <w:szCs w:val="32"/>
          <w:rtl/>
          <w:lang w:bidi="ar-TN"/>
        </w:rPr>
      </w:pPr>
      <w:r>
        <w:rPr>
          <w:rFonts w:cs="AL-Mohanad" w:hint="cs"/>
          <w:sz w:val="32"/>
          <w:szCs w:val="32"/>
          <w:rtl/>
          <w:lang w:bidi="ar-TN"/>
        </w:rPr>
        <w:t>وأ</w:t>
      </w:r>
      <w:r w:rsidR="007A6A81">
        <w:rPr>
          <w:rFonts w:cs="AL-Mohanad" w:hint="cs"/>
          <w:sz w:val="32"/>
          <w:szCs w:val="32"/>
          <w:rtl/>
          <w:lang w:bidi="ar-TN"/>
        </w:rPr>
        <w:t>ُ</w:t>
      </w:r>
      <w:r>
        <w:rPr>
          <w:rFonts w:cs="AL-Mohanad" w:hint="cs"/>
          <w:sz w:val="32"/>
          <w:szCs w:val="32"/>
          <w:rtl/>
          <w:lang w:bidi="ar-TN"/>
        </w:rPr>
        <w:t>ر</w:t>
      </w:r>
      <w:r w:rsidR="007A6A81">
        <w:rPr>
          <w:rFonts w:cs="AL-Mohanad" w:hint="cs"/>
          <w:sz w:val="32"/>
          <w:szCs w:val="32"/>
          <w:rtl/>
          <w:lang w:bidi="ar-TN"/>
        </w:rPr>
        <w:t>ِي</w:t>
      </w:r>
      <w:r>
        <w:rPr>
          <w:rFonts w:cs="AL-Mohanad" w:hint="cs"/>
          <w:sz w:val="32"/>
          <w:szCs w:val="32"/>
          <w:rtl/>
          <w:lang w:bidi="ar-TN"/>
        </w:rPr>
        <w:t>قت دماء كثيرة في بلدان عربية إسلامية باسم الشريعة والدّين أو "قانون السماء"، وظهرت في الساحة العربية والإسلامية أحزاب ونشأت حركات ذات مرجعية أصولية يقول أنصارها إنّهم يعتمدون الشريعة الإسلامية في تنظيم شؤون الدنيا والآخرة مثل "أنصار الشريعة" و"حركة النهضة" و "حزب التحرير والعدالة" و "حزب النور" و"فجر ليبيا" و"بوكوحرام" و"تنظيم الدولة الإسلامية في العراق والشام"... وذكرت بعض الأحزاب في تونس أنّ برنامجها الانتخابي للرئاسة (</w:t>
      </w:r>
      <w:r w:rsidRPr="0031045F">
        <w:rPr>
          <w:rFonts w:cs="AL-Mohanad" w:hint="cs"/>
          <w:sz w:val="28"/>
          <w:szCs w:val="28"/>
          <w:rtl/>
          <w:lang w:bidi="ar-TN"/>
        </w:rPr>
        <w:t>2014</w:t>
      </w:r>
      <w:r>
        <w:rPr>
          <w:rFonts w:cs="AL-Mohanad" w:hint="cs"/>
          <w:sz w:val="32"/>
          <w:szCs w:val="32"/>
          <w:rtl/>
          <w:lang w:bidi="ar-TN"/>
        </w:rPr>
        <w:t>) مركّز على اعتماد الإسلام مصدرا للتشريع</w:t>
      </w:r>
      <w:r>
        <w:rPr>
          <w:rStyle w:val="Appelnotedebasdep"/>
          <w:rFonts w:cs="AL-Mohanad"/>
          <w:sz w:val="32"/>
          <w:szCs w:val="32"/>
          <w:rtl/>
          <w:lang w:bidi="ar-TN"/>
        </w:rPr>
        <w:footnoteReference w:id="11"/>
      </w:r>
      <w:r>
        <w:rPr>
          <w:rFonts w:cs="AL-Mohanad" w:hint="cs"/>
          <w:sz w:val="32"/>
          <w:szCs w:val="32"/>
          <w:rtl/>
          <w:lang w:bidi="ar-TN"/>
        </w:rPr>
        <w:t>.</w:t>
      </w:r>
    </w:p>
    <w:p w:rsidR="00BD0CB6" w:rsidRDefault="00BD0CB6" w:rsidP="007A6A81">
      <w:pPr>
        <w:bidi/>
        <w:ind w:firstLine="565"/>
        <w:jc w:val="lowKashida"/>
        <w:rPr>
          <w:rFonts w:cs="AL-Mohanad"/>
          <w:sz w:val="32"/>
          <w:szCs w:val="32"/>
          <w:rtl/>
          <w:lang w:bidi="ar-TN"/>
        </w:rPr>
      </w:pPr>
      <w:r>
        <w:rPr>
          <w:rFonts w:cs="AL-Mohanad" w:hint="cs"/>
          <w:sz w:val="32"/>
          <w:szCs w:val="32"/>
          <w:rtl/>
          <w:lang w:bidi="ar-TN"/>
        </w:rPr>
        <w:t>ولا يكاد يخلو مجتمع في العالم العربي والإسلامي من حزب أو حركة أو جمعية ذات مشروع دينيّ يدعو أصحابه إلى تطبيق الشريعة الإسلامية في تسيير شؤون "الأمّة". ويعتقد أصحاب هذه الأحزاب والحركات والجمعي</w:t>
      </w:r>
      <w:r w:rsidR="00DC1666">
        <w:rPr>
          <w:rFonts w:cs="AL-Mohanad" w:hint="cs"/>
          <w:sz w:val="32"/>
          <w:szCs w:val="32"/>
          <w:rtl/>
          <w:lang w:bidi="ar-TN"/>
        </w:rPr>
        <w:t>ات أنّهم على حقّ وأنّ غيرهم في ض</w:t>
      </w:r>
      <w:r>
        <w:rPr>
          <w:rFonts w:cs="AL-Mohanad" w:hint="cs"/>
          <w:sz w:val="32"/>
          <w:szCs w:val="32"/>
          <w:rtl/>
          <w:lang w:bidi="ar-TN"/>
        </w:rPr>
        <w:t>لال مبين. وبلغ بهم الأمر إلى حدّ تكفير الآخر ومحاربة الدولة المدنية وقيم الحداثة و</w:t>
      </w:r>
      <w:r w:rsidR="007A6A81">
        <w:rPr>
          <w:rFonts w:cs="AL-Mohanad" w:hint="cs"/>
          <w:sz w:val="32"/>
          <w:szCs w:val="32"/>
          <w:rtl/>
          <w:lang w:bidi="ar-TN"/>
        </w:rPr>
        <w:t>إلى ا</w:t>
      </w:r>
      <w:r>
        <w:rPr>
          <w:rFonts w:cs="AL-Mohanad" w:hint="cs"/>
          <w:sz w:val="32"/>
          <w:szCs w:val="32"/>
          <w:rtl/>
          <w:lang w:bidi="ar-TN"/>
        </w:rPr>
        <w:t xml:space="preserve">لدعوة إلى إقامة </w:t>
      </w:r>
      <w:r>
        <w:rPr>
          <w:rFonts w:cs="AL-Mohanad" w:hint="cs"/>
          <w:sz w:val="32"/>
          <w:szCs w:val="32"/>
          <w:rtl/>
          <w:lang w:bidi="ar-TN"/>
        </w:rPr>
        <w:lastRenderedPageBreak/>
        <w:t>الإمارة والخلافة مكان الدولة الحديثة</w:t>
      </w:r>
      <w:r>
        <w:rPr>
          <w:rStyle w:val="Appelnotedebasdep"/>
          <w:rFonts w:cs="AL-Mohanad"/>
          <w:sz w:val="32"/>
          <w:szCs w:val="32"/>
          <w:rtl/>
          <w:lang w:bidi="ar-TN"/>
        </w:rPr>
        <w:footnoteReference w:id="12"/>
      </w:r>
      <w:r>
        <w:rPr>
          <w:rFonts w:cs="AL-Mohanad" w:hint="cs"/>
          <w:sz w:val="32"/>
          <w:szCs w:val="32"/>
          <w:rtl/>
          <w:lang w:bidi="ar-TN"/>
        </w:rPr>
        <w:t xml:space="preserve">؛ ونعتوا المجتمعات الحديثة </w:t>
      </w:r>
      <w:r w:rsidR="00B16DAB">
        <w:rPr>
          <w:rFonts w:cs="AL-Mohanad" w:hint="cs"/>
          <w:sz w:val="32"/>
          <w:szCs w:val="32"/>
          <w:rtl/>
          <w:lang w:bidi="ar-TN"/>
        </w:rPr>
        <w:t>بالجاهلية وبالكفر، وقتّلوا وذبّحوا وسبوا ويتّموا... وعلّلوا ذلك بابتعاد الناس عن الشريعة والدّين. لذلك طالبوا بالجهاد المسلّح من أجل إقامة إمارة أو خلافة يكون الإسلام مصدرها في التشريع.</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إنّ هذه النّدوة العلميّة الدوليّة تسعى إلى إثارة جملة من الإشكالات التي كثر الكلام فيها على نوعية المجتمع الذي يُراد ميلاده وعلى علاقة الدّين بالدّولة التي يجب أن تنشأ وعلى الأنظمة التي تُصاغ لتسيير شؤون البلاد في العالم العربي وعلى مستقبل الدّولة الدّينية والدّولة المدنيّة في هذا العالم.</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وستدور هذه النّدوة العلميّة الدّوليّة على المحاور الرئيسة التالية:</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1-في المفاهيم: الدّين، الدّولة، التيوقراطيّة، اللاّئكيّة، العلمانيّة، الحداثة...</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2-الدّولة الدّينية: خصائصها، حضورها في التاريخ وفي العالم</w:t>
      </w:r>
      <w:r w:rsidR="00137AAF">
        <w:rPr>
          <w:rFonts w:cs="AL-Mohanad" w:hint="cs"/>
          <w:sz w:val="32"/>
          <w:szCs w:val="32"/>
          <w:rtl/>
          <w:lang w:bidi="ar-TN"/>
        </w:rPr>
        <w:t xml:space="preserve"> المغاصر</w:t>
      </w:r>
      <w:r>
        <w:rPr>
          <w:rFonts w:cs="AL-Mohanad" w:hint="cs"/>
          <w:sz w:val="32"/>
          <w:szCs w:val="32"/>
          <w:rtl/>
          <w:lang w:bidi="ar-TN"/>
        </w:rPr>
        <w:t>.</w:t>
      </w:r>
    </w:p>
    <w:p w:rsidR="00B16DAB" w:rsidRDefault="00B16DAB" w:rsidP="00AF083C">
      <w:pPr>
        <w:bidi/>
        <w:ind w:left="990" w:hanging="425"/>
        <w:jc w:val="lowKashida"/>
        <w:rPr>
          <w:rFonts w:cs="AL-Mohanad"/>
          <w:sz w:val="32"/>
          <w:szCs w:val="32"/>
          <w:rtl/>
          <w:lang w:bidi="ar-TN"/>
        </w:rPr>
      </w:pPr>
      <w:r>
        <w:rPr>
          <w:rFonts w:cs="AL-Mohanad" w:hint="cs"/>
          <w:sz w:val="32"/>
          <w:szCs w:val="32"/>
          <w:rtl/>
          <w:lang w:bidi="ar-TN"/>
        </w:rPr>
        <w:t>3-الدولة المدنية /العلمانية/اللائكية: خصائصها، حضورها في التاريخ وفي العالم</w:t>
      </w:r>
      <w:r w:rsidR="00137AAF">
        <w:rPr>
          <w:rFonts w:cs="AL-Mohanad" w:hint="cs"/>
          <w:sz w:val="32"/>
          <w:szCs w:val="32"/>
          <w:rtl/>
          <w:lang w:bidi="ar-TN"/>
        </w:rPr>
        <w:t xml:space="preserve"> المعاصر</w:t>
      </w:r>
      <w:r>
        <w:rPr>
          <w:rFonts w:cs="AL-Mohanad" w:hint="cs"/>
          <w:sz w:val="32"/>
          <w:szCs w:val="32"/>
          <w:rtl/>
          <w:lang w:bidi="ar-TN"/>
        </w:rPr>
        <w:t>.</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4-الدولة الدّينية: أيّ مستقبل لها؟</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5- الدولة المدنيّة/العلمانيّة/اللاّئكيّة: أيّ مستقبل لها؟</w:t>
      </w:r>
    </w:p>
    <w:p w:rsidR="00B16DAB" w:rsidRDefault="00B16DAB" w:rsidP="00B16DAB">
      <w:pPr>
        <w:bidi/>
        <w:ind w:firstLine="565"/>
        <w:jc w:val="lowKashida"/>
        <w:rPr>
          <w:rFonts w:cs="AL-Mohanad"/>
          <w:sz w:val="32"/>
          <w:szCs w:val="32"/>
          <w:rtl/>
          <w:lang w:bidi="ar-TN"/>
        </w:rPr>
      </w:pPr>
      <w:r>
        <w:rPr>
          <w:rFonts w:cs="AL-Mohanad" w:hint="cs"/>
          <w:sz w:val="32"/>
          <w:szCs w:val="32"/>
          <w:rtl/>
          <w:lang w:bidi="ar-TN"/>
        </w:rPr>
        <w:t>6-إشكاليّة الدّيني/السياسي في الأنظمة العربيّة والإسلاميّة.</w:t>
      </w:r>
    </w:p>
    <w:p w:rsidR="00EF1430" w:rsidRPr="004550B1" w:rsidRDefault="00EF1430" w:rsidP="00EF1430">
      <w:pPr>
        <w:bidi/>
        <w:ind w:firstLine="565"/>
        <w:jc w:val="lowKashida"/>
        <w:rPr>
          <w:rFonts w:cs="AL-Mohanad"/>
          <w:sz w:val="32"/>
          <w:szCs w:val="32"/>
          <w:rtl/>
          <w:lang w:bidi="ar-TN"/>
        </w:rPr>
      </w:pPr>
    </w:p>
    <w:p w:rsidR="0060492A" w:rsidRDefault="0060492A" w:rsidP="00F8364A">
      <w:pPr>
        <w:bidi/>
        <w:spacing w:before="120" w:after="120" w:line="360" w:lineRule="exact"/>
        <w:jc w:val="lowKashida"/>
        <w:rPr>
          <w:rFonts w:cs="AL-Mohanad"/>
          <w:sz w:val="32"/>
          <w:szCs w:val="32"/>
          <w:lang w:bidi="ar-TN"/>
        </w:rPr>
      </w:pPr>
    </w:p>
    <w:p w:rsidR="00184561" w:rsidRDefault="00184561" w:rsidP="00184561">
      <w:pPr>
        <w:bidi/>
        <w:spacing w:before="120" w:after="120" w:line="360" w:lineRule="exact"/>
        <w:jc w:val="lowKashida"/>
        <w:rPr>
          <w:rFonts w:cs="AL-Mohanad"/>
          <w:sz w:val="32"/>
          <w:szCs w:val="32"/>
          <w:lang w:bidi="ar-TN"/>
        </w:rPr>
      </w:pPr>
    </w:p>
    <w:p w:rsidR="00184561" w:rsidRDefault="00184561" w:rsidP="00184561">
      <w:pPr>
        <w:bidi/>
        <w:spacing w:before="120" w:after="120" w:line="360" w:lineRule="exact"/>
        <w:jc w:val="lowKashida"/>
        <w:rPr>
          <w:rFonts w:cs="AL-Mohanad"/>
          <w:sz w:val="32"/>
          <w:szCs w:val="32"/>
          <w:lang w:bidi="ar-TN"/>
        </w:rPr>
      </w:pPr>
    </w:p>
    <w:p w:rsidR="0060492A" w:rsidRDefault="00D85C9D" w:rsidP="0031045F">
      <w:pPr>
        <w:tabs>
          <w:tab w:val="left" w:pos="2290"/>
        </w:tabs>
        <w:bidi/>
        <w:jc w:val="center"/>
        <w:rPr>
          <w:rFonts w:cs="Simplified Arabic"/>
          <w:sz w:val="28"/>
          <w:szCs w:val="28"/>
          <w:rtl/>
          <w:lang w:bidi="ar-TN"/>
        </w:rPr>
      </w:pPr>
      <w:r>
        <w:rPr>
          <w:rFonts w:cs="AL-Mohanad" w:hint="cs"/>
          <w:sz w:val="32"/>
          <w:szCs w:val="32"/>
          <w:rtl/>
          <w:lang w:bidi="ar-TN"/>
        </w:rPr>
        <w:t>مخبر البحث</w:t>
      </w:r>
    </w:p>
    <w:p w:rsidR="003B0341" w:rsidRDefault="00D85C9D" w:rsidP="0031045F">
      <w:pPr>
        <w:tabs>
          <w:tab w:val="left" w:pos="2290"/>
        </w:tabs>
        <w:bidi/>
        <w:jc w:val="center"/>
        <w:rPr>
          <w:rFonts w:cs="Simplified Arabic"/>
          <w:sz w:val="28"/>
          <w:szCs w:val="28"/>
          <w:rtl/>
          <w:lang w:bidi="ar-TN"/>
        </w:rPr>
      </w:pPr>
      <w:r>
        <w:rPr>
          <w:rFonts w:cs="Simplified Arabic" w:hint="cs"/>
          <w:sz w:val="28"/>
          <w:szCs w:val="28"/>
          <w:rtl/>
          <w:lang w:bidi="ar-TN"/>
        </w:rPr>
        <w:t>تجديد مناهج البحث والبيداغوجيا في الإنسانيات</w:t>
      </w:r>
    </w:p>
    <w:p w:rsidR="00B714A5" w:rsidRDefault="00B714A5" w:rsidP="0031045F">
      <w:pPr>
        <w:tabs>
          <w:tab w:val="left" w:pos="2290"/>
        </w:tabs>
        <w:bidi/>
        <w:jc w:val="center"/>
        <w:rPr>
          <w:rFonts w:cs="Simplified Arabic"/>
          <w:sz w:val="28"/>
          <w:szCs w:val="28"/>
          <w:rtl/>
          <w:lang w:bidi="ar-TN"/>
        </w:rPr>
      </w:pPr>
    </w:p>
    <w:p w:rsidR="00B714A5" w:rsidRDefault="00B714A5" w:rsidP="00B714A5">
      <w:pPr>
        <w:bidi/>
        <w:ind w:firstLine="565"/>
        <w:rPr>
          <w:rFonts w:ascii="Arabic Typesetting" w:hAnsi="Arabic Typesetting" w:cs="Akhbar MT"/>
          <w:b/>
          <w:bCs/>
          <w:sz w:val="28"/>
          <w:szCs w:val="28"/>
          <w:rtl/>
          <w:lang w:bidi="ar-TN"/>
        </w:rPr>
      </w:pPr>
    </w:p>
    <w:p w:rsidR="00B714A5" w:rsidRPr="0060492A" w:rsidRDefault="00B714A5" w:rsidP="00B714A5">
      <w:pPr>
        <w:tabs>
          <w:tab w:val="left" w:pos="2290"/>
        </w:tabs>
        <w:bidi/>
        <w:rPr>
          <w:rFonts w:cs="AL-Mohanad"/>
          <w:sz w:val="32"/>
          <w:szCs w:val="32"/>
          <w:rtl/>
          <w:lang w:bidi="ar-TN"/>
        </w:rPr>
      </w:pPr>
    </w:p>
    <w:sectPr w:rsidR="00B714A5" w:rsidRPr="0060492A" w:rsidSect="000F3C35">
      <w:footerReference w:type="default" r:id="rId11"/>
      <w:footnotePr>
        <w:numRestart w:val="eachPage"/>
      </w:footnotePr>
      <w:pgSz w:w="11906" w:h="16838"/>
      <w:pgMar w:top="567" w:right="1418"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E9" w:rsidRDefault="003B53E9" w:rsidP="00E947F1">
      <w:r>
        <w:separator/>
      </w:r>
    </w:p>
  </w:endnote>
  <w:endnote w:type="continuationSeparator" w:id="0">
    <w:p w:rsidR="003B53E9" w:rsidRDefault="003B53E9" w:rsidP="00E94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Cordoba Regular">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l-Kharashi 52">
    <w:altName w:val="Times New Roman"/>
    <w:charset w:val="B2"/>
    <w:family w:val="auto"/>
    <w:pitch w:val="variable"/>
    <w:sig w:usb0="00002000" w:usb1="00000000" w:usb2="00000000" w:usb3="00000000" w:csb0="00000040" w:csb1="00000000"/>
  </w:font>
  <w:font w:name="Diwani Letter">
    <w:panose1 w:val="00000400000000000000"/>
    <w:charset w:val="B2"/>
    <w:family w:val="auto"/>
    <w:pitch w:val="variable"/>
    <w:sig w:usb0="00002001" w:usb1="80000000" w:usb2="00000008" w:usb3="00000000" w:csb0="00000040" w:csb1="00000000"/>
  </w:font>
  <w:font w:name="Mudir MT">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Kaleelah Regular">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61"/>
      <w:docPartObj>
        <w:docPartGallery w:val="Page Numbers (Bottom of Page)"/>
        <w:docPartUnique/>
      </w:docPartObj>
    </w:sdtPr>
    <w:sdtContent>
      <w:p w:rsidR="00BD0CB6" w:rsidRDefault="00985547">
        <w:pPr>
          <w:pStyle w:val="Pieddepage"/>
          <w:jc w:val="center"/>
        </w:pPr>
        <w:fldSimple w:instr=" PAGE   \* MERGEFORMAT ">
          <w:r w:rsidR="00AF083C">
            <w:rPr>
              <w:noProof/>
            </w:rPr>
            <w:t>5</w:t>
          </w:r>
        </w:fldSimple>
      </w:p>
    </w:sdtContent>
  </w:sdt>
  <w:p w:rsidR="00BD0CB6" w:rsidRDefault="00BD0CB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E9" w:rsidRDefault="003B53E9" w:rsidP="00E947F1">
      <w:pPr>
        <w:jc w:val="right"/>
      </w:pPr>
      <w:r>
        <w:separator/>
      </w:r>
    </w:p>
  </w:footnote>
  <w:footnote w:type="continuationSeparator" w:id="0">
    <w:p w:rsidR="003B53E9" w:rsidRDefault="003B53E9" w:rsidP="00E947F1">
      <w:r>
        <w:continuationSeparator/>
      </w:r>
    </w:p>
  </w:footnote>
  <w:footnote w:type="continuationNotice" w:id="1">
    <w:p w:rsidR="003B53E9" w:rsidRDefault="003B53E9"/>
  </w:footnote>
  <w:footnote w:id="2">
    <w:p w:rsidR="00BD0CB6" w:rsidRDefault="00BD0CB6" w:rsidP="00BF6C72">
      <w:pPr>
        <w:pStyle w:val="Notedebasdepage"/>
        <w:bidi/>
        <w:rPr>
          <w:rtl/>
          <w:lang w:bidi="ar-TN"/>
        </w:rPr>
      </w:pPr>
      <w:r>
        <w:rPr>
          <w:rStyle w:val="Appelnotedebasdep"/>
        </w:rPr>
        <w:footnoteRef/>
      </w:r>
      <w:r>
        <w:rPr>
          <w:rFonts w:hint="cs"/>
          <w:rtl/>
        </w:rPr>
        <w:t xml:space="preserve"> انظر 2 ملوك 9: 1-6؛ 1 أخبار 11: 1-3؛ 1 أخبار 29: 22-23.</w:t>
      </w:r>
    </w:p>
  </w:footnote>
  <w:footnote w:id="3">
    <w:p w:rsidR="00BD0CB6" w:rsidRDefault="00BD0CB6" w:rsidP="002C0CC2">
      <w:pPr>
        <w:pStyle w:val="Notedebasdepage"/>
        <w:bidi/>
        <w:rPr>
          <w:lang w:bidi="ar-TN"/>
        </w:rPr>
      </w:pPr>
      <w:r>
        <w:rPr>
          <w:rStyle w:val="Appelnotedebasdep"/>
        </w:rPr>
        <w:footnoteRef/>
      </w:r>
      <w:r>
        <w:rPr>
          <w:rFonts w:hint="cs"/>
          <w:rtl/>
        </w:rPr>
        <w:t xml:space="preserve"> انظر دائرة المعارف الكونيّة (</w:t>
      </w:r>
      <w:r>
        <w:t>E.U</w:t>
      </w:r>
      <w:r>
        <w:rPr>
          <w:rFonts w:hint="cs"/>
          <w:rtl/>
          <w:lang w:bidi="ar-TN"/>
        </w:rPr>
        <w:t xml:space="preserve">) </w:t>
      </w:r>
      <w:r>
        <w:rPr>
          <w:lang w:bidi="ar-TN"/>
        </w:rPr>
        <w:t xml:space="preserve">article Eglise et Etat      </w:t>
      </w:r>
    </w:p>
  </w:footnote>
  <w:footnote w:id="4">
    <w:p w:rsidR="00BD0CB6" w:rsidRDefault="00BD0CB6" w:rsidP="00492125">
      <w:pPr>
        <w:pStyle w:val="Notedebasdepage"/>
        <w:bidi/>
      </w:pPr>
      <w:r>
        <w:rPr>
          <w:rStyle w:val="Appelnotedebasdep"/>
        </w:rPr>
        <w:footnoteRef/>
      </w:r>
      <w:r>
        <w:rPr>
          <w:rFonts w:hint="cs"/>
          <w:rtl/>
        </w:rPr>
        <w:t xml:space="preserve">  </w:t>
      </w:r>
      <w:r w:rsidR="009B1EA0">
        <w:rPr>
          <w:rFonts w:hint="cs"/>
          <w:rtl/>
        </w:rPr>
        <w:t xml:space="preserve">و </w:t>
      </w:r>
      <w:r w:rsidR="009B1EA0" w:rsidRPr="009B1EA0">
        <w:rPr>
          <w:rFonts w:hint="cs"/>
          <w:vertAlign w:val="superscript"/>
          <w:rtl/>
        </w:rPr>
        <w:t>3</w:t>
      </w:r>
      <w:r w:rsidR="009B1EA0">
        <w:rPr>
          <w:rFonts w:hint="cs"/>
          <w:rtl/>
        </w:rPr>
        <w:t xml:space="preserve"> و </w:t>
      </w:r>
      <w:r w:rsidR="009B1EA0" w:rsidRPr="009B1EA0">
        <w:rPr>
          <w:rFonts w:hint="cs"/>
          <w:vertAlign w:val="superscript"/>
          <w:rtl/>
        </w:rPr>
        <w:t>4</w:t>
      </w:r>
      <w:r w:rsidR="009B1EA0">
        <w:rPr>
          <w:rFonts w:hint="cs"/>
          <w:rtl/>
        </w:rPr>
        <w:t xml:space="preserve"> ، </w:t>
      </w:r>
      <w:r w:rsidR="009B1EA0">
        <w:t xml:space="preserve">Voir </w:t>
      </w:r>
      <w:r w:rsidR="00492125">
        <w:t>G</w:t>
      </w:r>
      <w:r w:rsidR="009B1EA0">
        <w:t>.</w:t>
      </w:r>
      <w:r w:rsidR="00492125">
        <w:t>R</w:t>
      </w:r>
      <w:r w:rsidR="009B1EA0">
        <w:t>.</w:t>
      </w:r>
      <w:r w:rsidR="00492125">
        <w:t>I</w:t>
      </w:r>
      <w:r w:rsidR="009B1EA0">
        <w:t>.</w:t>
      </w:r>
      <w:r w:rsidR="00492125">
        <w:t>C</w:t>
      </w:r>
      <w:r w:rsidR="009B1EA0">
        <w:t xml:space="preserve">, Etat et religion, in Islamochristiana 12 (1986), 49-72     </w:t>
      </w:r>
      <w:r w:rsidR="009B1EA0">
        <w:rPr>
          <w:rFonts w:hint="cs"/>
          <w:rtl/>
        </w:rPr>
        <w:t xml:space="preserve"> </w:t>
      </w:r>
    </w:p>
    <w:p w:rsidR="00492125" w:rsidRDefault="00492125" w:rsidP="00492125">
      <w:pPr>
        <w:pStyle w:val="Notedebasdepage"/>
        <w:bidi/>
        <w:rPr>
          <w:rtl/>
          <w:lang w:bidi="ar-TN"/>
        </w:rPr>
      </w:pPr>
      <w:r>
        <w:rPr>
          <w:rStyle w:val="Appelnotedebasdep"/>
        </w:rPr>
        <w:t>5</w:t>
      </w:r>
      <w:r>
        <w:rPr>
          <w:rFonts w:hint="cs"/>
          <w:rtl/>
        </w:rPr>
        <w:t xml:space="preserve"> </w:t>
      </w:r>
      <w:r>
        <w:t>Peter Berger, La religion dans la conscience moderne, Paris 1971, p 174.</w:t>
      </w:r>
    </w:p>
  </w:footnote>
  <w:footnote w:id="5">
    <w:p w:rsidR="00BD0CB6" w:rsidRDefault="00BD0CB6" w:rsidP="00EF1430">
      <w:pPr>
        <w:pStyle w:val="Notedebasdepage"/>
        <w:bidi/>
        <w:rPr>
          <w:rtl/>
          <w:lang w:bidi="ar-TN"/>
        </w:rPr>
      </w:pPr>
    </w:p>
  </w:footnote>
  <w:footnote w:id="6">
    <w:p w:rsidR="00BD0CB6" w:rsidRPr="009B1EA0" w:rsidRDefault="00BD0CB6" w:rsidP="00EF1430">
      <w:pPr>
        <w:pStyle w:val="Notedebasdepage"/>
        <w:bidi/>
        <w:rPr>
          <w:sz w:val="16"/>
          <w:szCs w:val="16"/>
          <w:rtl/>
          <w:lang w:bidi="ar-TN"/>
        </w:rPr>
      </w:pPr>
    </w:p>
  </w:footnote>
  <w:footnote w:id="7">
    <w:p w:rsidR="00BD0CB6" w:rsidRDefault="00BD0CB6" w:rsidP="00EF1430">
      <w:pPr>
        <w:pStyle w:val="Notedebasdepage"/>
        <w:bidi/>
        <w:rPr>
          <w:lang w:bidi="ar-TN"/>
        </w:rPr>
      </w:pPr>
    </w:p>
  </w:footnote>
  <w:footnote w:id="8">
    <w:p w:rsidR="00BD0CB6" w:rsidRDefault="00BD0CB6" w:rsidP="00492125">
      <w:pPr>
        <w:pStyle w:val="Notedebasdepage"/>
        <w:bidi/>
        <w:jc w:val="both"/>
        <w:rPr>
          <w:rtl/>
          <w:lang w:bidi="ar-TN"/>
        </w:rPr>
      </w:pPr>
      <w:r>
        <w:rPr>
          <w:rStyle w:val="Appelnotedebasdep"/>
        </w:rPr>
        <w:footnoteRef/>
      </w:r>
      <w:r>
        <w:rPr>
          <w:rFonts w:hint="cs"/>
          <w:rtl/>
        </w:rPr>
        <w:t xml:space="preserve"> هو النصّ المثبت في دستور البلاد التونسية لسنة 1959، وقد تمّت المحافظة عليه في دستور سنة 2014. والملاحظ</w:t>
      </w:r>
      <w:r w:rsidR="00492125">
        <w:t xml:space="preserve"> </w:t>
      </w:r>
      <w:r>
        <w:rPr>
          <w:rFonts w:hint="cs"/>
          <w:rtl/>
        </w:rPr>
        <w:t xml:space="preserve"> أنّ الفصل الأوّل من هذا الدستور لم تتمّ الموافقة عليه بسهولة إذ كان الجدل فيه كثيرا لأنّ حزب النّهضة طالب بإلحاح أن يقع التنصيص فيه على أنّ الشريعة الإسلامية هي المصدر الرئيس في سنّ القوانين.</w:t>
      </w:r>
    </w:p>
  </w:footnote>
  <w:footnote w:id="9">
    <w:p w:rsidR="00BD0CB6" w:rsidRDefault="00BD0CB6" w:rsidP="00960644">
      <w:pPr>
        <w:pStyle w:val="Notedebasdepage"/>
        <w:bidi/>
        <w:rPr>
          <w:rtl/>
          <w:lang w:bidi="ar-TN"/>
        </w:rPr>
      </w:pPr>
      <w:r>
        <w:rPr>
          <w:rStyle w:val="Appelnotedebasdep"/>
        </w:rPr>
        <w:footnoteRef/>
      </w:r>
      <w:r>
        <w:rPr>
          <w:rFonts w:hint="cs"/>
          <w:rtl/>
        </w:rPr>
        <w:t xml:space="preserve"> انظر دستور المغرب 1972، 1980.</w:t>
      </w:r>
    </w:p>
  </w:footnote>
  <w:footnote w:id="10">
    <w:p w:rsidR="00BD0CB6" w:rsidRDefault="00BD0CB6" w:rsidP="00192920">
      <w:pPr>
        <w:pStyle w:val="Notedebasdepage"/>
        <w:bidi/>
        <w:rPr>
          <w:rtl/>
        </w:rPr>
      </w:pPr>
      <w:r>
        <w:rPr>
          <w:rStyle w:val="Appelnotedebasdep"/>
        </w:rPr>
        <w:footnoteRef/>
      </w:r>
      <w:r>
        <w:rPr>
          <w:rFonts w:hint="cs"/>
          <w:rtl/>
        </w:rPr>
        <w:t xml:space="preserve"> من أبرز الشعارات التي رفعها أنصار حزب النهضة أثناء اعتصام الرحيل (جويلية/أوت 2013) في ساحة باردو:</w:t>
      </w:r>
    </w:p>
    <w:p w:rsidR="00BD0CB6" w:rsidRDefault="00BD0CB6" w:rsidP="00192920">
      <w:pPr>
        <w:pStyle w:val="Notedebasdepage"/>
        <w:numPr>
          <w:ilvl w:val="0"/>
          <w:numId w:val="13"/>
        </w:numPr>
        <w:bidi/>
      </w:pPr>
      <w:r>
        <w:rPr>
          <w:rFonts w:hint="cs"/>
          <w:rtl/>
        </w:rPr>
        <w:t>تونس فوق الكلّ والإسلام هو الحلّ.</w:t>
      </w:r>
    </w:p>
    <w:p w:rsidR="00BD0CB6" w:rsidRDefault="00BD0CB6" w:rsidP="00192920">
      <w:pPr>
        <w:pStyle w:val="Notedebasdepage"/>
        <w:numPr>
          <w:ilvl w:val="0"/>
          <w:numId w:val="13"/>
        </w:numPr>
        <w:bidi/>
      </w:pPr>
      <w:r>
        <w:rPr>
          <w:rFonts w:hint="cs"/>
          <w:rtl/>
        </w:rPr>
        <w:t>الشعب يريد تطبيق الشّريعة.</w:t>
      </w:r>
    </w:p>
    <w:p w:rsidR="00BD0CB6" w:rsidRDefault="00BD0CB6" w:rsidP="00192920">
      <w:pPr>
        <w:pStyle w:val="Notedebasdepage"/>
        <w:numPr>
          <w:ilvl w:val="0"/>
          <w:numId w:val="13"/>
        </w:numPr>
        <w:bidi/>
        <w:rPr>
          <w:rtl/>
        </w:rPr>
      </w:pPr>
      <w:r>
        <w:rPr>
          <w:rFonts w:hint="cs"/>
          <w:rtl/>
        </w:rPr>
        <w:t>في مسيرة "دعم الشرعية" (02 أوت 2013) نادى أحد المنتمين إلى الأحزاب الدّينية بالوحدة بين حزب التحرير وأنصار الشريعة وحزب النهضة، وبشّر بالخلافة. وعبّر المتظاهرون في هذه المسيرة عن مساندتهم للإخوان المسلمين في مصر ودعمهم للرئيس مرسي.</w:t>
      </w:r>
    </w:p>
    <w:p w:rsidR="00BD0CB6" w:rsidRDefault="00BD0CB6" w:rsidP="00192920">
      <w:pPr>
        <w:pStyle w:val="Notedebasdepage"/>
        <w:bidi/>
        <w:rPr>
          <w:rtl/>
          <w:lang w:bidi="ar-TN"/>
        </w:rPr>
      </w:pPr>
    </w:p>
  </w:footnote>
  <w:footnote w:id="11">
    <w:p w:rsidR="00BD0CB6" w:rsidRDefault="00BD0CB6" w:rsidP="007A6A81">
      <w:pPr>
        <w:pStyle w:val="Notedebasdepage"/>
        <w:bidi/>
        <w:rPr>
          <w:rtl/>
          <w:lang w:bidi="ar-TN"/>
        </w:rPr>
      </w:pPr>
      <w:r>
        <w:rPr>
          <w:rStyle w:val="Appelnotedebasdep"/>
        </w:rPr>
        <w:footnoteRef/>
      </w:r>
      <w:r>
        <w:rPr>
          <w:rFonts w:hint="cs"/>
          <w:rtl/>
        </w:rPr>
        <w:t xml:space="preserve"> انظر تصريح الدكتور محمد الهاشمي الحامدي، رئيس حزب تيار المحبّة في جريدة الشروق (20 أوت 2014 ص 5) يقول الحامدي: "كما أنّ نجاحي في الانتخابات</w:t>
      </w:r>
      <w:r w:rsidR="007A6A81">
        <w:rPr>
          <w:rFonts w:hint="cs"/>
          <w:rtl/>
        </w:rPr>
        <w:t xml:space="preserve"> مصلحة </w:t>
      </w:r>
      <w:r>
        <w:rPr>
          <w:rFonts w:hint="cs"/>
          <w:rtl/>
        </w:rPr>
        <w:t>مؤكّدة لأغلبيّة محافظة من الناخبين في كلّ ربوع البلاد تؤيّد التزام تيار المحبّة بالسعي لاعتماد الإسلام مصدرا للتّشريع".</w:t>
      </w:r>
    </w:p>
  </w:footnote>
  <w:footnote w:id="12">
    <w:p w:rsidR="00BD0CB6" w:rsidRDefault="00BD0CB6" w:rsidP="00BD0CB6">
      <w:pPr>
        <w:pStyle w:val="Notedebasdepage"/>
        <w:bidi/>
        <w:rPr>
          <w:rtl/>
          <w:lang w:bidi="ar-TN"/>
        </w:rPr>
      </w:pPr>
      <w:r>
        <w:rPr>
          <w:rStyle w:val="Appelnotedebasdep"/>
        </w:rPr>
        <w:footnoteRef/>
      </w:r>
      <w:r>
        <w:rPr>
          <w:rFonts w:hint="cs"/>
          <w:rtl/>
        </w:rPr>
        <w:t xml:space="preserve"> بشّر حمادي الجبالي الأمين العام السابق لحزب النهضة ورئيس حكومة الترويكا بإمكان قيام الخلافة الإسلامية السادسة في تونس.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3288"/>
    <w:multiLevelType w:val="hybridMultilevel"/>
    <w:tmpl w:val="7AFC7D78"/>
    <w:lvl w:ilvl="0" w:tplc="309A080E">
      <w:numFmt w:val="bullet"/>
      <w:lvlText w:val="-"/>
      <w:lvlJc w:val="left"/>
      <w:pPr>
        <w:ind w:left="1106" w:hanging="360"/>
      </w:pPr>
      <w:rPr>
        <w:rFonts w:ascii="Times New Roman" w:eastAsia="Times New Roman" w:hAnsi="Times New Roman" w:cs="AL-Mohanad" w:hint="default"/>
      </w:rPr>
    </w:lvl>
    <w:lvl w:ilvl="1" w:tplc="040C0003" w:tentative="1">
      <w:start w:val="1"/>
      <w:numFmt w:val="bullet"/>
      <w:lvlText w:val="o"/>
      <w:lvlJc w:val="left"/>
      <w:pPr>
        <w:ind w:left="1826" w:hanging="360"/>
      </w:pPr>
      <w:rPr>
        <w:rFonts w:ascii="Courier New" w:hAnsi="Courier New" w:cs="Courier New" w:hint="default"/>
      </w:rPr>
    </w:lvl>
    <w:lvl w:ilvl="2" w:tplc="040C0005" w:tentative="1">
      <w:start w:val="1"/>
      <w:numFmt w:val="bullet"/>
      <w:lvlText w:val=""/>
      <w:lvlJc w:val="left"/>
      <w:pPr>
        <w:ind w:left="2546" w:hanging="360"/>
      </w:pPr>
      <w:rPr>
        <w:rFonts w:ascii="Wingdings" w:hAnsi="Wingdings" w:hint="default"/>
      </w:rPr>
    </w:lvl>
    <w:lvl w:ilvl="3" w:tplc="040C0001" w:tentative="1">
      <w:start w:val="1"/>
      <w:numFmt w:val="bullet"/>
      <w:lvlText w:val=""/>
      <w:lvlJc w:val="left"/>
      <w:pPr>
        <w:ind w:left="3266" w:hanging="360"/>
      </w:pPr>
      <w:rPr>
        <w:rFonts w:ascii="Symbol" w:hAnsi="Symbol" w:hint="default"/>
      </w:rPr>
    </w:lvl>
    <w:lvl w:ilvl="4" w:tplc="040C0003" w:tentative="1">
      <w:start w:val="1"/>
      <w:numFmt w:val="bullet"/>
      <w:lvlText w:val="o"/>
      <w:lvlJc w:val="left"/>
      <w:pPr>
        <w:ind w:left="3986" w:hanging="360"/>
      </w:pPr>
      <w:rPr>
        <w:rFonts w:ascii="Courier New" w:hAnsi="Courier New" w:cs="Courier New" w:hint="default"/>
      </w:rPr>
    </w:lvl>
    <w:lvl w:ilvl="5" w:tplc="040C0005" w:tentative="1">
      <w:start w:val="1"/>
      <w:numFmt w:val="bullet"/>
      <w:lvlText w:val=""/>
      <w:lvlJc w:val="left"/>
      <w:pPr>
        <w:ind w:left="4706" w:hanging="360"/>
      </w:pPr>
      <w:rPr>
        <w:rFonts w:ascii="Wingdings" w:hAnsi="Wingdings" w:hint="default"/>
      </w:rPr>
    </w:lvl>
    <w:lvl w:ilvl="6" w:tplc="040C0001" w:tentative="1">
      <w:start w:val="1"/>
      <w:numFmt w:val="bullet"/>
      <w:lvlText w:val=""/>
      <w:lvlJc w:val="left"/>
      <w:pPr>
        <w:ind w:left="5426" w:hanging="360"/>
      </w:pPr>
      <w:rPr>
        <w:rFonts w:ascii="Symbol" w:hAnsi="Symbol" w:hint="default"/>
      </w:rPr>
    </w:lvl>
    <w:lvl w:ilvl="7" w:tplc="040C0003" w:tentative="1">
      <w:start w:val="1"/>
      <w:numFmt w:val="bullet"/>
      <w:lvlText w:val="o"/>
      <w:lvlJc w:val="left"/>
      <w:pPr>
        <w:ind w:left="6146" w:hanging="360"/>
      </w:pPr>
      <w:rPr>
        <w:rFonts w:ascii="Courier New" w:hAnsi="Courier New" w:cs="Courier New" w:hint="default"/>
      </w:rPr>
    </w:lvl>
    <w:lvl w:ilvl="8" w:tplc="040C0005" w:tentative="1">
      <w:start w:val="1"/>
      <w:numFmt w:val="bullet"/>
      <w:lvlText w:val=""/>
      <w:lvlJc w:val="left"/>
      <w:pPr>
        <w:ind w:left="6866" w:hanging="360"/>
      </w:pPr>
      <w:rPr>
        <w:rFonts w:ascii="Wingdings" w:hAnsi="Wingdings" w:hint="default"/>
      </w:rPr>
    </w:lvl>
  </w:abstractNum>
  <w:abstractNum w:abstractNumId="1">
    <w:nsid w:val="1DC96306"/>
    <w:multiLevelType w:val="hybridMultilevel"/>
    <w:tmpl w:val="C562D5E2"/>
    <w:lvl w:ilvl="0" w:tplc="484E2C10">
      <w:start w:val="4"/>
      <w:numFmt w:val="decimal"/>
      <w:lvlText w:val="%1-"/>
      <w:lvlJc w:val="left"/>
      <w:pPr>
        <w:ind w:left="641" w:hanging="360"/>
      </w:pPr>
      <w:rPr>
        <w:rFonts w:hint="default"/>
      </w:rPr>
    </w:lvl>
    <w:lvl w:ilvl="1" w:tplc="040C0019" w:tentative="1">
      <w:start w:val="1"/>
      <w:numFmt w:val="lowerLetter"/>
      <w:lvlText w:val="%2."/>
      <w:lvlJc w:val="left"/>
      <w:pPr>
        <w:ind w:left="1361" w:hanging="360"/>
      </w:pPr>
    </w:lvl>
    <w:lvl w:ilvl="2" w:tplc="040C001B" w:tentative="1">
      <w:start w:val="1"/>
      <w:numFmt w:val="lowerRoman"/>
      <w:lvlText w:val="%3."/>
      <w:lvlJc w:val="right"/>
      <w:pPr>
        <w:ind w:left="2081" w:hanging="180"/>
      </w:pPr>
    </w:lvl>
    <w:lvl w:ilvl="3" w:tplc="040C000F" w:tentative="1">
      <w:start w:val="1"/>
      <w:numFmt w:val="decimal"/>
      <w:lvlText w:val="%4."/>
      <w:lvlJc w:val="left"/>
      <w:pPr>
        <w:ind w:left="2801" w:hanging="360"/>
      </w:pPr>
    </w:lvl>
    <w:lvl w:ilvl="4" w:tplc="040C0019" w:tentative="1">
      <w:start w:val="1"/>
      <w:numFmt w:val="lowerLetter"/>
      <w:lvlText w:val="%5."/>
      <w:lvlJc w:val="left"/>
      <w:pPr>
        <w:ind w:left="3521" w:hanging="360"/>
      </w:pPr>
    </w:lvl>
    <w:lvl w:ilvl="5" w:tplc="040C001B" w:tentative="1">
      <w:start w:val="1"/>
      <w:numFmt w:val="lowerRoman"/>
      <w:lvlText w:val="%6."/>
      <w:lvlJc w:val="right"/>
      <w:pPr>
        <w:ind w:left="4241" w:hanging="180"/>
      </w:pPr>
    </w:lvl>
    <w:lvl w:ilvl="6" w:tplc="040C000F" w:tentative="1">
      <w:start w:val="1"/>
      <w:numFmt w:val="decimal"/>
      <w:lvlText w:val="%7."/>
      <w:lvlJc w:val="left"/>
      <w:pPr>
        <w:ind w:left="4961" w:hanging="360"/>
      </w:pPr>
    </w:lvl>
    <w:lvl w:ilvl="7" w:tplc="040C0019" w:tentative="1">
      <w:start w:val="1"/>
      <w:numFmt w:val="lowerLetter"/>
      <w:lvlText w:val="%8."/>
      <w:lvlJc w:val="left"/>
      <w:pPr>
        <w:ind w:left="5681" w:hanging="360"/>
      </w:pPr>
    </w:lvl>
    <w:lvl w:ilvl="8" w:tplc="040C001B" w:tentative="1">
      <w:start w:val="1"/>
      <w:numFmt w:val="lowerRoman"/>
      <w:lvlText w:val="%9."/>
      <w:lvlJc w:val="right"/>
      <w:pPr>
        <w:ind w:left="6401" w:hanging="180"/>
      </w:pPr>
    </w:lvl>
  </w:abstractNum>
  <w:abstractNum w:abstractNumId="2">
    <w:nsid w:val="22500BE4"/>
    <w:multiLevelType w:val="hybridMultilevel"/>
    <w:tmpl w:val="0E7E3D32"/>
    <w:lvl w:ilvl="0" w:tplc="2916B2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A93911"/>
    <w:multiLevelType w:val="hybridMultilevel"/>
    <w:tmpl w:val="CD92F554"/>
    <w:lvl w:ilvl="0" w:tplc="23164A44">
      <w:start w:val="1"/>
      <w:numFmt w:val="upperRoman"/>
      <w:lvlText w:val="%1-"/>
      <w:lvlJc w:val="left"/>
      <w:pPr>
        <w:ind w:left="1285" w:hanging="720"/>
      </w:pPr>
      <w:rPr>
        <w:rFonts w:hint="default"/>
        <w:sz w:val="28"/>
        <w:szCs w:val="28"/>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4">
    <w:nsid w:val="2D363CA4"/>
    <w:multiLevelType w:val="hybridMultilevel"/>
    <w:tmpl w:val="4E30EEF8"/>
    <w:lvl w:ilvl="0" w:tplc="33BAEA42">
      <w:start w:val="1"/>
      <w:numFmt w:val="upperRoman"/>
      <w:lvlText w:val="%1."/>
      <w:lvlJc w:val="right"/>
      <w:pPr>
        <w:ind w:left="720" w:hanging="360"/>
      </w:pPr>
      <w:rPr>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310BB8"/>
    <w:multiLevelType w:val="hybridMultilevel"/>
    <w:tmpl w:val="F69ED4BC"/>
    <w:lvl w:ilvl="0" w:tplc="1764DC9C">
      <w:start w:val="2"/>
      <w:numFmt w:val="bullet"/>
      <w:lvlText w:val="-"/>
      <w:lvlJc w:val="left"/>
      <w:pPr>
        <w:ind w:left="720" w:hanging="360"/>
      </w:pPr>
      <w:rPr>
        <w:rFonts w:ascii="Times New Roman" w:eastAsia="Times New Roman" w:hAnsi="Times New Roman" w:cs="AGA Cordoba 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3D2849"/>
    <w:multiLevelType w:val="hybridMultilevel"/>
    <w:tmpl w:val="5986E4C4"/>
    <w:lvl w:ilvl="0" w:tplc="50DA17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5E2E0F"/>
    <w:multiLevelType w:val="hybridMultilevel"/>
    <w:tmpl w:val="3E14FE76"/>
    <w:lvl w:ilvl="0" w:tplc="040C0013">
      <w:start w:val="1"/>
      <w:numFmt w:val="upperRoman"/>
      <w:lvlText w:val="%1."/>
      <w:lvlJc w:val="righ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abstractNum w:abstractNumId="8">
    <w:nsid w:val="5B6F6C4F"/>
    <w:multiLevelType w:val="hybridMultilevel"/>
    <w:tmpl w:val="634CF0C6"/>
    <w:lvl w:ilvl="0" w:tplc="849028F4">
      <w:start w:val="6"/>
      <w:numFmt w:val="bullet"/>
      <w:lvlText w:val="-"/>
      <w:lvlJc w:val="left"/>
      <w:pPr>
        <w:ind w:left="972" w:hanging="360"/>
      </w:pPr>
      <w:rPr>
        <w:rFonts w:ascii="Sakkal Majalla" w:eastAsiaTheme="minorHAnsi" w:hAnsi="Sakkal Majalla" w:cs="Sakkal Majalla"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9">
    <w:nsid w:val="5D833CFA"/>
    <w:multiLevelType w:val="hybridMultilevel"/>
    <w:tmpl w:val="DDB0264C"/>
    <w:lvl w:ilvl="0" w:tplc="34BC9112">
      <w:numFmt w:val="bullet"/>
      <w:lvlText w:val="-"/>
      <w:lvlJc w:val="left"/>
      <w:pPr>
        <w:ind w:left="720" w:hanging="360"/>
      </w:pPr>
      <w:rPr>
        <w:rFonts w:ascii="Times New Roman" w:eastAsia="Times New Roman" w:hAnsi="Times New Roman" w:cs="Al-Kharashi 5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264AF3"/>
    <w:multiLevelType w:val="hybridMultilevel"/>
    <w:tmpl w:val="0C601FDA"/>
    <w:lvl w:ilvl="0" w:tplc="785A782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0A5999"/>
    <w:multiLevelType w:val="hybridMultilevel"/>
    <w:tmpl w:val="78B2AF98"/>
    <w:lvl w:ilvl="0" w:tplc="CD363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E464FF"/>
    <w:multiLevelType w:val="hybridMultilevel"/>
    <w:tmpl w:val="6874BBE0"/>
    <w:lvl w:ilvl="0" w:tplc="3F8890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2"/>
  </w:num>
  <w:num w:numId="6">
    <w:abstractNumId w:val="1"/>
  </w:num>
  <w:num w:numId="7">
    <w:abstractNumId w:val="11"/>
  </w:num>
  <w:num w:numId="8">
    <w:abstractNumId w:val="12"/>
  </w:num>
  <w:num w:numId="9">
    <w:abstractNumId w:val="3"/>
  </w:num>
  <w:num w:numId="10">
    <w:abstractNumId w:val="7"/>
  </w:num>
  <w:num w:numId="11">
    <w:abstractNumId w:val="4"/>
  </w:num>
  <w:num w:numId="12">
    <w:abstractNumId w:val="8"/>
  </w:num>
  <w:num w:numId="13">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numRestart w:val="eachPage"/>
    <w:footnote w:id="-1"/>
    <w:footnote w:id="0"/>
    <w:footnote w:id="1"/>
  </w:footnotePr>
  <w:endnotePr>
    <w:endnote w:id="-1"/>
    <w:endnote w:id="0"/>
  </w:endnotePr>
  <w:compat/>
  <w:rsids>
    <w:rsidRoot w:val="002754B3"/>
    <w:rsid w:val="00002B67"/>
    <w:rsid w:val="0000327D"/>
    <w:rsid w:val="00004AD3"/>
    <w:rsid w:val="00005320"/>
    <w:rsid w:val="00010FD4"/>
    <w:rsid w:val="0001136C"/>
    <w:rsid w:val="00012401"/>
    <w:rsid w:val="0001757A"/>
    <w:rsid w:val="0002064A"/>
    <w:rsid w:val="00020FFA"/>
    <w:rsid w:val="000221EF"/>
    <w:rsid w:val="00022DDB"/>
    <w:rsid w:val="00023297"/>
    <w:rsid w:val="00024579"/>
    <w:rsid w:val="000257D1"/>
    <w:rsid w:val="000259DF"/>
    <w:rsid w:val="000275C4"/>
    <w:rsid w:val="0003203A"/>
    <w:rsid w:val="00034044"/>
    <w:rsid w:val="0003406E"/>
    <w:rsid w:val="0003410A"/>
    <w:rsid w:val="0003444D"/>
    <w:rsid w:val="00035111"/>
    <w:rsid w:val="00037EFE"/>
    <w:rsid w:val="000441E9"/>
    <w:rsid w:val="000458C0"/>
    <w:rsid w:val="00053F33"/>
    <w:rsid w:val="00054DF4"/>
    <w:rsid w:val="00055417"/>
    <w:rsid w:val="00060E8D"/>
    <w:rsid w:val="000616CF"/>
    <w:rsid w:val="00061BE7"/>
    <w:rsid w:val="00063245"/>
    <w:rsid w:val="00063EBC"/>
    <w:rsid w:val="00065185"/>
    <w:rsid w:val="00066FDE"/>
    <w:rsid w:val="00071442"/>
    <w:rsid w:val="000718E0"/>
    <w:rsid w:val="00075792"/>
    <w:rsid w:val="00075CCD"/>
    <w:rsid w:val="000801B4"/>
    <w:rsid w:val="0008049A"/>
    <w:rsid w:val="000805F6"/>
    <w:rsid w:val="0008097A"/>
    <w:rsid w:val="00081434"/>
    <w:rsid w:val="00084DF7"/>
    <w:rsid w:val="00085111"/>
    <w:rsid w:val="000858A7"/>
    <w:rsid w:val="00086D84"/>
    <w:rsid w:val="00086DB3"/>
    <w:rsid w:val="00087999"/>
    <w:rsid w:val="00091476"/>
    <w:rsid w:val="00091798"/>
    <w:rsid w:val="00091ED4"/>
    <w:rsid w:val="0009355E"/>
    <w:rsid w:val="0009540F"/>
    <w:rsid w:val="00097692"/>
    <w:rsid w:val="00097C4D"/>
    <w:rsid w:val="000A0D68"/>
    <w:rsid w:val="000A2148"/>
    <w:rsid w:val="000A2B61"/>
    <w:rsid w:val="000A41FE"/>
    <w:rsid w:val="000A5637"/>
    <w:rsid w:val="000A5ED5"/>
    <w:rsid w:val="000A697A"/>
    <w:rsid w:val="000A6C89"/>
    <w:rsid w:val="000A7B40"/>
    <w:rsid w:val="000B0A24"/>
    <w:rsid w:val="000B1235"/>
    <w:rsid w:val="000B3843"/>
    <w:rsid w:val="000B4791"/>
    <w:rsid w:val="000C0172"/>
    <w:rsid w:val="000C16A8"/>
    <w:rsid w:val="000C3338"/>
    <w:rsid w:val="000C52C2"/>
    <w:rsid w:val="000C5AED"/>
    <w:rsid w:val="000C5C4E"/>
    <w:rsid w:val="000C65DF"/>
    <w:rsid w:val="000C6966"/>
    <w:rsid w:val="000C6E84"/>
    <w:rsid w:val="000D1BB9"/>
    <w:rsid w:val="000D1E81"/>
    <w:rsid w:val="000D27ED"/>
    <w:rsid w:val="000D3146"/>
    <w:rsid w:val="000D41D2"/>
    <w:rsid w:val="000E2BFF"/>
    <w:rsid w:val="000E33F6"/>
    <w:rsid w:val="000E436C"/>
    <w:rsid w:val="000E53F4"/>
    <w:rsid w:val="000E5A47"/>
    <w:rsid w:val="000E5F8F"/>
    <w:rsid w:val="000F07AD"/>
    <w:rsid w:val="000F0EB5"/>
    <w:rsid w:val="000F1EE9"/>
    <w:rsid w:val="000F3C35"/>
    <w:rsid w:val="000F4137"/>
    <w:rsid w:val="000F4ED9"/>
    <w:rsid w:val="00101FB0"/>
    <w:rsid w:val="00102CBF"/>
    <w:rsid w:val="0010571F"/>
    <w:rsid w:val="00106082"/>
    <w:rsid w:val="001077CE"/>
    <w:rsid w:val="0011367A"/>
    <w:rsid w:val="00113B25"/>
    <w:rsid w:val="001155BD"/>
    <w:rsid w:val="00117DA3"/>
    <w:rsid w:val="0012012D"/>
    <w:rsid w:val="00121453"/>
    <w:rsid w:val="00124919"/>
    <w:rsid w:val="00133B1A"/>
    <w:rsid w:val="00134322"/>
    <w:rsid w:val="00134FF6"/>
    <w:rsid w:val="0013539D"/>
    <w:rsid w:val="00136949"/>
    <w:rsid w:val="0013776E"/>
    <w:rsid w:val="00137AAF"/>
    <w:rsid w:val="001403B6"/>
    <w:rsid w:val="00140738"/>
    <w:rsid w:val="0014208A"/>
    <w:rsid w:val="00144D2E"/>
    <w:rsid w:val="00145A3A"/>
    <w:rsid w:val="00146952"/>
    <w:rsid w:val="00147D13"/>
    <w:rsid w:val="00150E84"/>
    <w:rsid w:val="001517E2"/>
    <w:rsid w:val="00154DB3"/>
    <w:rsid w:val="00157A0E"/>
    <w:rsid w:val="00160D00"/>
    <w:rsid w:val="001610D2"/>
    <w:rsid w:val="0016116F"/>
    <w:rsid w:val="00161EEB"/>
    <w:rsid w:val="00164449"/>
    <w:rsid w:val="001658D8"/>
    <w:rsid w:val="00166931"/>
    <w:rsid w:val="001713E9"/>
    <w:rsid w:val="001715DF"/>
    <w:rsid w:val="001719E3"/>
    <w:rsid w:val="00171FB3"/>
    <w:rsid w:val="001757D5"/>
    <w:rsid w:val="00175DF4"/>
    <w:rsid w:val="00176FE3"/>
    <w:rsid w:val="00177B48"/>
    <w:rsid w:val="0018003E"/>
    <w:rsid w:val="001800ED"/>
    <w:rsid w:val="00181279"/>
    <w:rsid w:val="00181291"/>
    <w:rsid w:val="00181825"/>
    <w:rsid w:val="00182629"/>
    <w:rsid w:val="00184561"/>
    <w:rsid w:val="00186738"/>
    <w:rsid w:val="00186832"/>
    <w:rsid w:val="00186DE3"/>
    <w:rsid w:val="00190085"/>
    <w:rsid w:val="00192920"/>
    <w:rsid w:val="00192FAF"/>
    <w:rsid w:val="00195046"/>
    <w:rsid w:val="00197303"/>
    <w:rsid w:val="001A0D0A"/>
    <w:rsid w:val="001A214B"/>
    <w:rsid w:val="001A2C61"/>
    <w:rsid w:val="001A3200"/>
    <w:rsid w:val="001A3C43"/>
    <w:rsid w:val="001A47D1"/>
    <w:rsid w:val="001A4DDB"/>
    <w:rsid w:val="001A6819"/>
    <w:rsid w:val="001A7112"/>
    <w:rsid w:val="001A7699"/>
    <w:rsid w:val="001B1F8E"/>
    <w:rsid w:val="001B2B53"/>
    <w:rsid w:val="001B534C"/>
    <w:rsid w:val="001B566E"/>
    <w:rsid w:val="001B5848"/>
    <w:rsid w:val="001B764C"/>
    <w:rsid w:val="001B7BAE"/>
    <w:rsid w:val="001B7EA8"/>
    <w:rsid w:val="001C0EB4"/>
    <w:rsid w:val="001C1772"/>
    <w:rsid w:val="001C2324"/>
    <w:rsid w:val="001C53E3"/>
    <w:rsid w:val="001C686C"/>
    <w:rsid w:val="001D01B0"/>
    <w:rsid w:val="001D0251"/>
    <w:rsid w:val="001D1160"/>
    <w:rsid w:val="001D1B17"/>
    <w:rsid w:val="001D2765"/>
    <w:rsid w:val="001D6678"/>
    <w:rsid w:val="001D6EEF"/>
    <w:rsid w:val="001D73F1"/>
    <w:rsid w:val="001D76C0"/>
    <w:rsid w:val="001D7B71"/>
    <w:rsid w:val="001E054F"/>
    <w:rsid w:val="001E0992"/>
    <w:rsid w:val="001E120E"/>
    <w:rsid w:val="001E72CE"/>
    <w:rsid w:val="001E7758"/>
    <w:rsid w:val="001F0353"/>
    <w:rsid w:val="001F0585"/>
    <w:rsid w:val="001F294A"/>
    <w:rsid w:val="001F299E"/>
    <w:rsid w:val="001F38BA"/>
    <w:rsid w:val="001F471D"/>
    <w:rsid w:val="001F561C"/>
    <w:rsid w:val="001F584D"/>
    <w:rsid w:val="001F5C14"/>
    <w:rsid w:val="001F6A38"/>
    <w:rsid w:val="002010FA"/>
    <w:rsid w:val="002012EB"/>
    <w:rsid w:val="002016B0"/>
    <w:rsid w:val="00201C49"/>
    <w:rsid w:val="00202B96"/>
    <w:rsid w:val="00203936"/>
    <w:rsid w:val="002049F3"/>
    <w:rsid w:val="00205990"/>
    <w:rsid w:val="00205D33"/>
    <w:rsid w:val="0020711C"/>
    <w:rsid w:val="00210BF2"/>
    <w:rsid w:val="00210EBA"/>
    <w:rsid w:val="0021135F"/>
    <w:rsid w:val="00212936"/>
    <w:rsid w:val="00212988"/>
    <w:rsid w:val="00212FC9"/>
    <w:rsid w:val="00215FA7"/>
    <w:rsid w:val="00217166"/>
    <w:rsid w:val="00217E8A"/>
    <w:rsid w:val="00217F78"/>
    <w:rsid w:val="00220248"/>
    <w:rsid w:val="00220366"/>
    <w:rsid w:val="00220FCA"/>
    <w:rsid w:val="00223D22"/>
    <w:rsid w:val="0022571D"/>
    <w:rsid w:val="002269B3"/>
    <w:rsid w:val="00226EF1"/>
    <w:rsid w:val="00227C8D"/>
    <w:rsid w:val="00230426"/>
    <w:rsid w:val="00230DC4"/>
    <w:rsid w:val="00231ED7"/>
    <w:rsid w:val="0023213A"/>
    <w:rsid w:val="002353F6"/>
    <w:rsid w:val="002354C4"/>
    <w:rsid w:val="00235BDB"/>
    <w:rsid w:val="002378F2"/>
    <w:rsid w:val="00242377"/>
    <w:rsid w:val="00242B2D"/>
    <w:rsid w:val="00242D03"/>
    <w:rsid w:val="00243904"/>
    <w:rsid w:val="002441D7"/>
    <w:rsid w:val="00244E1A"/>
    <w:rsid w:val="00246722"/>
    <w:rsid w:val="002468BB"/>
    <w:rsid w:val="002478E4"/>
    <w:rsid w:val="00250EA5"/>
    <w:rsid w:val="00253126"/>
    <w:rsid w:val="00253AD4"/>
    <w:rsid w:val="00254169"/>
    <w:rsid w:val="00254D1C"/>
    <w:rsid w:val="0025628D"/>
    <w:rsid w:val="00256FAD"/>
    <w:rsid w:val="0025767F"/>
    <w:rsid w:val="002618DB"/>
    <w:rsid w:val="002645FC"/>
    <w:rsid w:val="002678EE"/>
    <w:rsid w:val="0027120A"/>
    <w:rsid w:val="002727B8"/>
    <w:rsid w:val="00273C98"/>
    <w:rsid w:val="00273CBD"/>
    <w:rsid w:val="00274026"/>
    <w:rsid w:val="002743F5"/>
    <w:rsid w:val="002754B3"/>
    <w:rsid w:val="0027583B"/>
    <w:rsid w:val="002770FB"/>
    <w:rsid w:val="00277847"/>
    <w:rsid w:val="00277BF2"/>
    <w:rsid w:val="0028295A"/>
    <w:rsid w:val="00282B19"/>
    <w:rsid w:val="00285E93"/>
    <w:rsid w:val="0028673D"/>
    <w:rsid w:val="00292943"/>
    <w:rsid w:val="00294156"/>
    <w:rsid w:val="0029445B"/>
    <w:rsid w:val="00294538"/>
    <w:rsid w:val="00294B5D"/>
    <w:rsid w:val="002978DE"/>
    <w:rsid w:val="002A2A97"/>
    <w:rsid w:val="002A4010"/>
    <w:rsid w:val="002A5DF1"/>
    <w:rsid w:val="002A673B"/>
    <w:rsid w:val="002A6CB0"/>
    <w:rsid w:val="002A70AA"/>
    <w:rsid w:val="002B2256"/>
    <w:rsid w:val="002B3DFC"/>
    <w:rsid w:val="002B5C15"/>
    <w:rsid w:val="002B5D8E"/>
    <w:rsid w:val="002B6488"/>
    <w:rsid w:val="002B7546"/>
    <w:rsid w:val="002C0CC2"/>
    <w:rsid w:val="002C32AE"/>
    <w:rsid w:val="002C42D2"/>
    <w:rsid w:val="002C430F"/>
    <w:rsid w:val="002C5E9E"/>
    <w:rsid w:val="002C73B6"/>
    <w:rsid w:val="002C7AF2"/>
    <w:rsid w:val="002D1847"/>
    <w:rsid w:val="002D40C7"/>
    <w:rsid w:val="002D5964"/>
    <w:rsid w:val="002D5A1F"/>
    <w:rsid w:val="002D60D9"/>
    <w:rsid w:val="002D7B1E"/>
    <w:rsid w:val="002E2A16"/>
    <w:rsid w:val="002E3682"/>
    <w:rsid w:val="002E5A4E"/>
    <w:rsid w:val="002F0E35"/>
    <w:rsid w:val="002F1BAD"/>
    <w:rsid w:val="002F403C"/>
    <w:rsid w:val="00300043"/>
    <w:rsid w:val="003001B7"/>
    <w:rsid w:val="003015AA"/>
    <w:rsid w:val="00301EA4"/>
    <w:rsid w:val="00303D9C"/>
    <w:rsid w:val="00303E9A"/>
    <w:rsid w:val="003047DA"/>
    <w:rsid w:val="0031045F"/>
    <w:rsid w:val="0031181E"/>
    <w:rsid w:val="00316424"/>
    <w:rsid w:val="00320008"/>
    <w:rsid w:val="00320E61"/>
    <w:rsid w:val="00321520"/>
    <w:rsid w:val="003220CB"/>
    <w:rsid w:val="00323E56"/>
    <w:rsid w:val="003272DE"/>
    <w:rsid w:val="00330337"/>
    <w:rsid w:val="003309F7"/>
    <w:rsid w:val="00330FEC"/>
    <w:rsid w:val="003310CC"/>
    <w:rsid w:val="00331948"/>
    <w:rsid w:val="00335F0D"/>
    <w:rsid w:val="0033635B"/>
    <w:rsid w:val="00336742"/>
    <w:rsid w:val="0033786E"/>
    <w:rsid w:val="00337F8A"/>
    <w:rsid w:val="00340AA4"/>
    <w:rsid w:val="00342BCE"/>
    <w:rsid w:val="00342BFF"/>
    <w:rsid w:val="003431B3"/>
    <w:rsid w:val="00346731"/>
    <w:rsid w:val="00346D42"/>
    <w:rsid w:val="00347F87"/>
    <w:rsid w:val="00350197"/>
    <w:rsid w:val="00351F6D"/>
    <w:rsid w:val="00353E10"/>
    <w:rsid w:val="00356BF7"/>
    <w:rsid w:val="003606C4"/>
    <w:rsid w:val="0036169A"/>
    <w:rsid w:val="00361DAF"/>
    <w:rsid w:val="00363235"/>
    <w:rsid w:val="0036390F"/>
    <w:rsid w:val="00364D21"/>
    <w:rsid w:val="00364D33"/>
    <w:rsid w:val="00365C86"/>
    <w:rsid w:val="00366A4A"/>
    <w:rsid w:val="00366E48"/>
    <w:rsid w:val="00372B0A"/>
    <w:rsid w:val="0037423B"/>
    <w:rsid w:val="00374623"/>
    <w:rsid w:val="00375A91"/>
    <w:rsid w:val="00376289"/>
    <w:rsid w:val="00381354"/>
    <w:rsid w:val="00382402"/>
    <w:rsid w:val="0038273C"/>
    <w:rsid w:val="00382DF5"/>
    <w:rsid w:val="00384C1B"/>
    <w:rsid w:val="00385C84"/>
    <w:rsid w:val="00390D5B"/>
    <w:rsid w:val="00390ED8"/>
    <w:rsid w:val="003915A3"/>
    <w:rsid w:val="00391861"/>
    <w:rsid w:val="0039194C"/>
    <w:rsid w:val="00396970"/>
    <w:rsid w:val="003970BB"/>
    <w:rsid w:val="003A02B3"/>
    <w:rsid w:val="003A09AD"/>
    <w:rsid w:val="003A0F01"/>
    <w:rsid w:val="003A1C1A"/>
    <w:rsid w:val="003A20EF"/>
    <w:rsid w:val="003A2F40"/>
    <w:rsid w:val="003A3FE8"/>
    <w:rsid w:val="003A4F58"/>
    <w:rsid w:val="003B0341"/>
    <w:rsid w:val="003B11E4"/>
    <w:rsid w:val="003B1C60"/>
    <w:rsid w:val="003B1E17"/>
    <w:rsid w:val="003B23EF"/>
    <w:rsid w:val="003B2C97"/>
    <w:rsid w:val="003B2F5A"/>
    <w:rsid w:val="003B362A"/>
    <w:rsid w:val="003B5129"/>
    <w:rsid w:val="003B53E9"/>
    <w:rsid w:val="003B71F2"/>
    <w:rsid w:val="003C064D"/>
    <w:rsid w:val="003C0804"/>
    <w:rsid w:val="003C0ACE"/>
    <w:rsid w:val="003C2999"/>
    <w:rsid w:val="003C2E27"/>
    <w:rsid w:val="003C3ACC"/>
    <w:rsid w:val="003C4217"/>
    <w:rsid w:val="003C5390"/>
    <w:rsid w:val="003C5442"/>
    <w:rsid w:val="003C7010"/>
    <w:rsid w:val="003D0FFF"/>
    <w:rsid w:val="003D1104"/>
    <w:rsid w:val="003D1E13"/>
    <w:rsid w:val="003D22CF"/>
    <w:rsid w:val="003D2982"/>
    <w:rsid w:val="003D305F"/>
    <w:rsid w:val="003D32AF"/>
    <w:rsid w:val="003D36FA"/>
    <w:rsid w:val="003D41BF"/>
    <w:rsid w:val="003D43A9"/>
    <w:rsid w:val="003E15F4"/>
    <w:rsid w:val="003E3533"/>
    <w:rsid w:val="003E6960"/>
    <w:rsid w:val="003E6C8E"/>
    <w:rsid w:val="003E73C3"/>
    <w:rsid w:val="003E761F"/>
    <w:rsid w:val="003E7E59"/>
    <w:rsid w:val="003F03E0"/>
    <w:rsid w:val="003F1F9D"/>
    <w:rsid w:val="003F42D3"/>
    <w:rsid w:val="003F4977"/>
    <w:rsid w:val="003F4DF9"/>
    <w:rsid w:val="003F5773"/>
    <w:rsid w:val="003F730A"/>
    <w:rsid w:val="00401D85"/>
    <w:rsid w:val="00405750"/>
    <w:rsid w:val="0040754F"/>
    <w:rsid w:val="00413BC7"/>
    <w:rsid w:val="004159E9"/>
    <w:rsid w:val="00417DC6"/>
    <w:rsid w:val="0042017A"/>
    <w:rsid w:val="00420184"/>
    <w:rsid w:val="00420F82"/>
    <w:rsid w:val="00422A3B"/>
    <w:rsid w:val="004232CA"/>
    <w:rsid w:val="00423965"/>
    <w:rsid w:val="00426D8C"/>
    <w:rsid w:val="00427036"/>
    <w:rsid w:val="00427DB9"/>
    <w:rsid w:val="00427E5E"/>
    <w:rsid w:val="004302DF"/>
    <w:rsid w:val="00430D42"/>
    <w:rsid w:val="00440100"/>
    <w:rsid w:val="00440A8E"/>
    <w:rsid w:val="0044107A"/>
    <w:rsid w:val="00441AFB"/>
    <w:rsid w:val="004426A5"/>
    <w:rsid w:val="00443C6C"/>
    <w:rsid w:val="004470C1"/>
    <w:rsid w:val="0045011E"/>
    <w:rsid w:val="004511ED"/>
    <w:rsid w:val="00452215"/>
    <w:rsid w:val="00452D2B"/>
    <w:rsid w:val="0045346C"/>
    <w:rsid w:val="00453FF0"/>
    <w:rsid w:val="004545CD"/>
    <w:rsid w:val="004550B1"/>
    <w:rsid w:val="0045553D"/>
    <w:rsid w:val="00455E4F"/>
    <w:rsid w:val="004561BD"/>
    <w:rsid w:val="0046120D"/>
    <w:rsid w:val="00462C7D"/>
    <w:rsid w:val="004630DF"/>
    <w:rsid w:val="00463500"/>
    <w:rsid w:val="004648E8"/>
    <w:rsid w:val="0046637A"/>
    <w:rsid w:val="004665B8"/>
    <w:rsid w:val="00467E7F"/>
    <w:rsid w:val="004716B5"/>
    <w:rsid w:val="00471D9E"/>
    <w:rsid w:val="00472EA2"/>
    <w:rsid w:val="004745D8"/>
    <w:rsid w:val="004760F9"/>
    <w:rsid w:val="004770C9"/>
    <w:rsid w:val="00477B3C"/>
    <w:rsid w:val="00477EA9"/>
    <w:rsid w:val="004808BD"/>
    <w:rsid w:val="00480AC3"/>
    <w:rsid w:val="00481601"/>
    <w:rsid w:val="00483826"/>
    <w:rsid w:val="00487FE2"/>
    <w:rsid w:val="00492125"/>
    <w:rsid w:val="00492A43"/>
    <w:rsid w:val="00494590"/>
    <w:rsid w:val="004952A8"/>
    <w:rsid w:val="00495C91"/>
    <w:rsid w:val="00496366"/>
    <w:rsid w:val="004A06E3"/>
    <w:rsid w:val="004A0AC2"/>
    <w:rsid w:val="004A1737"/>
    <w:rsid w:val="004A1A38"/>
    <w:rsid w:val="004A1A66"/>
    <w:rsid w:val="004A20AE"/>
    <w:rsid w:val="004A4BC3"/>
    <w:rsid w:val="004A7C0A"/>
    <w:rsid w:val="004A7C4F"/>
    <w:rsid w:val="004B32D7"/>
    <w:rsid w:val="004B3560"/>
    <w:rsid w:val="004B37EC"/>
    <w:rsid w:val="004B61FE"/>
    <w:rsid w:val="004C0462"/>
    <w:rsid w:val="004C1028"/>
    <w:rsid w:val="004C230F"/>
    <w:rsid w:val="004C7A68"/>
    <w:rsid w:val="004C7C45"/>
    <w:rsid w:val="004D10F3"/>
    <w:rsid w:val="004D163E"/>
    <w:rsid w:val="004D33C1"/>
    <w:rsid w:val="004D3A62"/>
    <w:rsid w:val="004D447F"/>
    <w:rsid w:val="004D5DF4"/>
    <w:rsid w:val="004D5EF2"/>
    <w:rsid w:val="004E03C1"/>
    <w:rsid w:val="004E1E34"/>
    <w:rsid w:val="004E5396"/>
    <w:rsid w:val="004E74D2"/>
    <w:rsid w:val="004F0414"/>
    <w:rsid w:val="004F125D"/>
    <w:rsid w:val="004F2681"/>
    <w:rsid w:val="004F3B30"/>
    <w:rsid w:val="004F3D79"/>
    <w:rsid w:val="004F4CD2"/>
    <w:rsid w:val="004F5BFB"/>
    <w:rsid w:val="004F7417"/>
    <w:rsid w:val="004F7603"/>
    <w:rsid w:val="00501B79"/>
    <w:rsid w:val="00502F34"/>
    <w:rsid w:val="005031DA"/>
    <w:rsid w:val="005034A7"/>
    <w:rsid w:val="00503532"/>
    <w:rsid w:val="00504030"/>
    <w:rsid w:val="00510CBA"/>
    <w:rsid w:val="005115B5"/>
    <w:rsid w:val="0051191B"/>
    <w:rsid w:val="0051353A"/>
    <w:rsid w:val="00514A88"/>
    <w:rsid w:val="00515195"/>
    <w:rsid w:val="00515774"/>
    <w:rsid w:val="00515A34"/>
    <w:rsid w:val="00517E6B"/>
    <w:rsid w:val="0052315D"/>
    <w:rsid w:val="0052586D"/>
    <w:rsid w:val="00530DF9"/>
    <w:rsid w:val="0053143F"/>
    <w:rsid w:val="00534864"/>
    <w:rsid w:val="00535264"/>
    <w:rsid w:val="00537603"/>
    <w:rsid w:val="00541361"/>
    <w:rsid w:val="00543941"/>
    <w:rsid w:val="0054440E"/>
    <w:rsid w:val="00545A1B"/>
    <w:rsid w:val="00547422"/>
    <w:rsid w:val="00547A5B"/>
    <w:rsid w:val="00547EBF"/>
    <w:rsid w:val="00550156"/>
    <w:rsid w:val="005509A7"/>
    <w:rsid w:val="00551752"/>
    <w:rsid w:val="00552C86"/>
    <w:rsid w:val="0055377A"/>
    <w:rsid w:val="00556FC8"/>
    <w:rsid w:val="00557212"/>
    <w:rsid w:val="005675EC"/>
    <w:rsid w:val="00573BD9"/>
    <w:rsid w:val="00573CD6"/>
    <w:rsid w:val="00574601"/>
    <w:rsid w:val="00582208"/>
    <w:rsid w:val="005827B2"/>
    <w:rsid w:val="00582E92"/>
    <w:rsid w:val="005852C7"/>
    <w:rsid w:val="005922C2"/>
    <w:rsid w:val="0059262A"/>
    <w:rsid w:val="00595FF2"/>
    <w:rsid w:val="00596C2E"/>
    <w:rsid w:val="005A0691"/>
    <w:rsid w:val="005A1197"/>
    <w:rsid w:val="005A213F"/>
    <w:rsid w:val="005A29F1"/>
    <w:rsid w:val="005A3D1B"/>
    <w:rsid w:val="005A4219"/>
    <w:rsid w:val="005A464E"/>
    <w:rsid w:val="005A63B8"/>
    <w:rsid w:val="005A73CF"/>
    <w:rsid w:val="005B07D9"/>
    <w:rsid w:val="005B14C4"/>
    <w:rsid w:val="005B27C8"/>
    <w:rsid w:val="005B3375"/>
    <w:rsid w:val="005B4B07"/>
    <w:rsid w:val="005B4BA2"/>
    <w:rsid w:val="005B54C0"/>
    <w:rsid w:val="005B57D1"/>
    <w:rsid w:val="005B59A9"/>
    <w:rsid w:val="005B5FD4"/>
    <w:rsid w:val="005B773A"/>
    <w:rsid w:val="005B7AD6"/>
    <w:rsid w:val="005B7B02"/>
    <w:rsid w:val="005C1B85"/>
    <w:rsid w:val="005C4584"/>
    <w:rsid w:val="005C5E04"/>
    <w:rsid w:val="005C72D8"/>
    <w:rsid w:val="005C785E"/>
    <w:rsid w:val="005D0628"/>
    <w:rsid w:val="005D3C51"/>
    <w:rsid w:val="005D5087"/>
    <w:rsid w:val="005D6C96"/>
    <w:rsid w:val="005D7F13"/>
    <w:rsid w:val="005E019A"/>
    <w:rsid w:val="005E0514"/>
    <w:rsid w:val="005E0F43"/>
    <w:rsid w:val="005E144D"/>
    <w:rsid w:val="005E1586"/>
    <w:rsid w:val="005E3F45"/>
    <w:rsid w:val="005E4369"/>
    <w:rsid w:val="005E5A8D"/>
    <w:rsid w:val="005E5CA6"/>
    <w:rsid w:val="005E7510"/>
    <w:rsid w:val="005E77E0"/>
    <w:rsid w:val="005F14AF"/>
    <w:rsid w:val="005F1773"/>
    <w:rsid w:val="005F40F5"/>
    <w:rsid w:val="005F56A3"/>
    <w:rsid w:val="005F6390"/>
    <w:rsid w:val="005F7DBD"/>
    <w:rsid w:val="0060093C"/>
    <w:rsid w:val="006024DA"/>
    <w:rsid w:val="0060492A"/>
    <w:rsid w:val="006049B2"/>
    <w:rsid w:val="00605365"/>
    <w:rsid w:val="006065D4"/>
    <w:rsid w:val="0060741A"/>
    <w:rsid w:val="00611A5B"/>
    <w:rsid w:val="006120E3"/>
    <w:rsid w:val="00612A70"/>
    <w:rsid w:val="00614280"/>
    <w:rsid w:val="006149F2"/>
    <w:rsid w:val="006164C2"/>
    <w:rsid w:val="00620AD2"/>
    <w:rsid w:val="00624402"/>
    <w:rsid w:val="0062566B"/>
    <w:rsid w:val="006257E1"/>
    <w:rsid w:val="00626C2D"/>
    <w:rsid w:val="006302E8"/>
    <w:rsid w:val="00630F82"/>
    <w:rsid w:val="0063109B"/>
    <w:rsid w:val="0063290F"/>
    <w:rsid w:val="00633C88"/>
    <w:rsid w:val="006342CE"/>
    <w:rsid w:val="0063524F"/>
    <w:rsid w:val="006357E8"/>
    <w:rsid w:val="00637B95"/>
    <w:rsid w:val="0064011D"/>
    <w:rsid w:val="006444FD"/>
    <w:rsid w:val="00644BE7"/>
    <w:rsid w:val="0065034D"/>
    <w:rsid w:val="006507E7"/>
    <w:rsid w:val="0065155C"/>
    <w:rsid w:val="00652AB4"/>
    <w:rsid w:val="00655A8E"/>
    <w:rsid w:val="00661E31"/>
    <w:rsid w:val="006629D8"/>
    <w:rsid w:val="00663804"/>
    <w:rsid w:val="00663CA6"/>
    <w:rsid w:val="006642D5"/>
    <w:rsid w:val="00664358"/>
    <w:rsid w:val="00664559"/>
    <w:rsid w:val="0066664C"/>
    <w:rsid w:val="006723EB"/>
    <w:rsid w:val="00672B00"/>
    <w:rsid w:val="006748A7"/>
    <w:rsid w:val="00674A29"/>
    <w:rsid w:val="006760DD"/>
    <w:rsid w:val="006765DA"/>
    <w:rsid w:val="00676F76"/>
    <w:rsid w:val="00683CC7"/>
    <w:rsid w:val="00685F14"/>
    <w:rsid w:val="00686424"/>
    <w:rsid w:val="00687737"/>
    <w:rsid w:val="00687AF8"/>
    <w:rsid w:val="00692192"/>
    <w:rsid w:val="0069289C"/>
    <w:rsid w:val="00692C0B"/>
    <w:rsid w:val="00693AAF"/>
    <w:rsid w:val="00693BA3"/>
    <w:rsid w:val="00694D06"/>
    <w:rsid w:val="00694F16"/>
    <w:rsid w:val="00696E71"/>
    <w:rsid w:val="00697F33"/>
    <w:rsid w:val="006A0503"/>
    <w:rsid w:val="006A25CB"/>
    <w:rsid w:val="006A5420"/>
    <w:rsid w:val="006A7419"/>
    <w:rsid w:val="006B0B49"/>
    <w:rsid w:val="006B0C38"/>
    <w:rsid w:val="006B149F"/>
    <w:rsid w:val="006B1FB3"/>
    <w:rsid w:val="006B2096"/>
    <w:rsid w:val="006B31F8"/>
    <w:rsid w:val="006B5B9C"/>
    <w:rsid w:val="006B5CBC"/>
    <w:rsid w:val="006B6758"/>
    <w:rsid w:val="006B7841"/>
    <w:rsid w:val="006B7ACF"/>
    <w:rsid w:val="006C0421"/>
    <w:rsid w:val="006C10CE"/>
    <w:rsid w:val="006C3066"/>
    <w:rsid w:val="006C3995"/>
    <w:rsid w:val="006C5C9D"/>
    <w:rsid w:val="006C664A"/>
    <w:rsid w:val="006D1251"/>
    <w:rsid w:val="006D2FA7"/>
    <w:rsid w:val="006D3F88"/>
    <w:rsid w:val="006D4821"/>
    <w:rsid w:val="006D488C"/>
    <w:rsid w:val="006D7625"/>
    <w:rsid w:val="006D7771"/>
    <w:rsid w:val="006E1D55"/>
    <w:rsid w:val="006E2996"/>
    <w:rsid w:val="006E29DF"/>
    <w:rsid w:val="006E3DD9"/>
    <w:rsid w:val="006E3F48"/>
    <w:rsid w:val="006E55DD"/>
    <w:rsid w:val="006E651E"/>
    <w:rsid w:val="006E7EDF"/>
    <w:rsid w:val="006F0D8C"/>
    <w:rsid w:val="006F1676"/>
    <w:rsid w:val="006F2DB2"/>
    <w:rsid w:val="006F3266"/>
    <w:rsid w:val="006F5877"/>
    <w:rsid w:val="006F5ED3"/>
    <w:rsid w:val="00701154"/>
    <w:rsid w:val="00702CE2"/>
    <w:rsid w:val="0070377E"/>
    <w:rsid w:val="007056E0"/>
    <w:rsid w:val="00705CB2"/>
    <w:rsid w:val="00705EBE"/>
    <w:rsid w:val="0070654A"/>
    <w:rsid w:val="00711D00"/>
    <w:rsid w:val="0071244A"/>
    <w:rsid w:val="0071377C"/>
    <w:rsid w:val="00715041"/>
    <w:rsid w:val="007167D3"/>
    <w:rsid w:val="00717605"/>
    <w:rsid w:val="0071773B"/>
    <w:rsid w:val="0071799D"/>
    <w:rsid w:val="007202AE"/>
    <w:rsid w:val="00721A0F"/>
    <w:rsid w:val="0072351C"/>
    <w:rsid w:val="00723EFD"/>
    <w:rsid w:val="007244D7"/>
    <w:rsid w:val="00725547"/>
    <w:rsid w:val="00726726"/>
    <w:rsid w:val="007272CD"/>
    <w:rsid w:val="00727304"/>
    <w:rsid w:val="00730917"/>
    <w:rsid w:val="00731607"/>
    <w:rsid w:val="00731BBE"/>
    <w:rsid w:val="00736F7A"/>
    <w:rsid w:val="00740733"/>
    <w:rsid w:val="007407A8"/>
    <w:rsid w:val="007414F0"/>
    <w:rsid w:val="00741683"/>
    <w:rsid w:val="0074205F"/>
    <w:rsid w:val="00742366"/>
    <w:rsid w:val="00742D9F"/>
    <w:rsid w:val="00743A83"/>
    <w:rsid w:val="00746B26"/>
    <w:rsid w:val="00746F51"/>
    <w:rsid w:val="00752057"/>
    <w:rsid w:val="00753E8F"/>
    <w:rsid w:val="0075580D"/>
    <w:rsid w:val="00757A20"/>
    <w:rsid w:val="00760CA8"/>
    <w:rsid w:val="00761025"/>
    <w:rsid w:val="0076112E"/>
    <w:rsid w:val="0076264B"/>
    <w:rsid w:val="00763214"/>
    <w:rsid w:val="0076378E"/>
    <w:rsid w:val="00765A33"/>
    <w:rsid w:val="0076666A"/>
    <w:rsid w:val="00772FB9"/>
    <w:rsid w:val="00773DBE"/>
    <w:rsid w:val="007743FE"/>
    <w:rsid w:val="00774725"/>
    <w:rsid w:val="00775139"/>
    <w:rsid w:val="007752FB"/>
    <w:rsid w:val="00776AE1"/>
    <w:rsid w:val="0078033E"/>
    <w:rsid w:val="007803BA"/>
    <w:rsid w:val="00780AD7"/>
    <w:rsid w:val="007811FE"/>
    <w:rsid w:val="00781F96"/>
    <w:rsid w:val="00785B70"/>
    <w:rsid w:val="00786DF2"/>
    <w:rsid w:val="00787117"/>
    <w:rsid w:val="0079077C"/>
    <w:rsid w:val="00793D5D"/>
    <w:rsid w:val="007953CE"/>
    <w:rsid w:val="00796FC0"/>
    <w:rsid w:val="00797E5F"/>
    <w:rsid w:val="007A28ED"/>
    <w:rsid w:val="007A2B27"/>
    <w:rsid w:val="007A2FC2"/>
    <w:rsid w:val="007A3D0E"/>
    <w:rsid w:val="007A3FE0"/>
    <w:rsid w:val="007A5A53"/>
    <w:rsid w:val="007A6A81"/>
    <w:rsid w:val="007B0EA8"/>
    <w:rsid w:val="007B3AFE"/>
    <w:rsid w:val="007B4487"/>
    <w:rsid w:val="007B49E8"/>
    <w:rsid w:val="007B589C"/>
    <w:rsid w:val="007B5C89"/>
    <w:rsid w:val="007C0066"/>
    <w:rsid w:val="007C1F56"/>
    <w:rsid w:val="007C684E"/>
    <w:rsid w:val="007C698F"/>
    <w:rsid w:val="007C709A"/>
    <w:rsid w:val="007D4380"/>
    <w:rsid w:val="007D4DCA"/>
    <w:rsid w:val="007E1A30"/>
    <w:rsid w:val="007E2237"/>
    <w:rsid w:val="007E742F"/>
    <w:rsid w:val="007E793F"/>
    <w:rsid w:val="007F0BC6"/>
    <w:rsid w:val="007F1D28"/>
    <w:rsid w:val="007F2829"/>
    <w:rsid w:val="007F2DA8"/>
    <w:rsid w:val="007F2E6A"/>
    <w:rsid w:val="007F3305"/>
    <w:rsid w:val="007F3428"/>
    <w:rsid w:val="007F444A"/>
    <w:rsid w:val="007F657F"/>
    <w:rsid w:val="007F6F91"/>
    <w:rsid w:val="007F732E"/>
    <w:rsid w:val="007F7828"/>
    <w:rsid w:val="007F7AF6"/>
    <w:rsid w:val="0080076C"/>
    <w:rsid w:val="00801F34"/>
    <w:rsid w:val="00802F2D"/>
    <w:rsid w:val="00804EAF"/>
    <w:rsid w:val="008057B8"/>
    <w:rsid w:val="00806C37"/>
    <w:rsid w:val="008140DF"/>
    <w:rsid w:val="00814CD6"/>
    <w:rsid w:val="00815442"/>
    <w:rsid w:val="0081585D"/>
    <w:rsid w:val="00815D9E"/>
    <w:rsid w:val="00817030"/>
    <w:rsid w:val="00817301"/>
    <w:rsid w:val="008222BD"/>
    <w:rsid w:val="0082427D"/>
    <w:rsid w:val="00824971"/>
    <w:rsid w:val="00824AA1"/>
    <w:rsid w:val="00824CA4"/>
    <w:rsid w:val="00824CDC"/>
    <w:rsid w:val="00826CF6"/>
    <w:rsid w:val="00827EBA"/>
    <w:rsid w:val="0083154F"/>
    <w:rsid w:val="008317C5"/>
    <w:rsid w:val="008323B7"/>
    <w:rsid w:val="00832A71"/>
    <w:rsid w:val="00835A3B"/>
    <w:rsid w:val="00835EC7"/>
    <w:rsid w:val="00836257"/>
    <w:rsid w:val="00837BDF"/>
    <w:rsid w:val="00837FA9"/>
    <w:rsid w:val="008403B4"/>
    <w:rsid w:val="00840D7A"/>
    <w:rsid w:val="008419A4"/>
    <w:rsid w:val="00841A8A"/>
    <w:rsid w:val="00841DA4"/>
    <w:rsid w:val="0084260E"/>
    <w:rsid w:val="00844083"/>
    <w:rsid w:val="00844A7D"/>
    <w:rsid w:val="00845E24"/>
    <w:rsid w:val="00850C3B"/>
    <w:rsid w:val="00850F71"/>
    <w:rsid w:val="00851381"/>
    <w:rsid w:val="00852BB1"/>
    <w:rsid w:val="00853CA8"/>
    <w:rsid w:val="008541AD"/>
    <w:rsid w:val="00854A91"/>
    <w:rsid w:val="00855241"/>
    <w:rsid w:val="008569B5"/>
    <w:rsid w:val="008578EC"/>
    <w:rsid w:val="008579BE"/>
    <w:rsid w:val="008607CE"/>
    <w:rsid w:val="00860C2A"/>
    <w:rsid w:val="00862854"/>
    <w:rsid w:val="0086473E"/>
    <w:rsid w:val="008647AD"/>
    <w:rsid w:val="00864B38"/>
    <w:rsid w:val="00866245"/>
    <w:rsid w:val="008662FE"/>
    <w:rsid w:val="00866941"/>
    <w:rsid w:val="00872D84"/>
    <w:rsid w:val="00873BA0"/>
    <w:rsid w:val="00876867"/>
    <w:rsid w:val="00877DEA"/>
    <w:rsid w:val="00880F6F"/>
    <w:rsid w:val="008857BB"/>
    <w:rsid w:val="00890389"/>
    <w:rsid w:val="00890789"/>
    <w:rsid w:val="00891B3B"/>
    <w:rsid w:val="00892900"/>
    <w:rsid w:val="00892FC6"/>
    <w:rsid w:val="008940A2"/>
    <w:rsid w:val="0089479A"/>
    <w:rsid w:val="008949C0"/>
    <w:rsid w:val="00894EBD"/>
    <w:rsid w:val="00895066"/>
    <w:rsid w:val="008960DF"/>
    <w:rsid w:val="00896CCC"/>
    <w:rsid w:val="008A1CAB"/>
    <w:rsid w:val="008A2DAE"/>
    <w:rsid w:val="008A44FD"/>
    <w:rsid w:val="008A4A23"/>
    <w:rsid w:val="008A57F9"/>
    <w:rsid w:val="008B057C"/>
    <w:rsid w:val="008B67C0"/>
    <w:rsid w:val="008B6EDF"/>
    <w:rsid w:val="008B7BC5"/>
    <w:rsid w:val="008C12D1"/>
    <w:rsid w:val="008C1666"/>
    <w:rsid w:val="008C23A2"/>
    <w:rsid w:val="008C5841"/>
    <w:rsid w:val="008C59C4"/>
    <w:rsid w:val="008D1CA3"/>
    <w:rsid w:val="008D2094"/>
    <w:rsid w:val="008D4BC2"/>
    <w:rsid w:val="008D4F78"/>
    <w:rsid w:val="008D50D7"/>
    <w:rsid w:val="008D5E43"/>
    <w:rsid w:val="008D6F8E"/>
    <w:rsid w:val="008D6FF6"/>
    <w:rsid w:val="008D7FAE"/>
    <w:rsid w:val="008E0C67"/>
    <w:rsid w:val="008E12E8"/>
    <w:rsid w:val="008E159D"/>
    <w:rsid w:val="008E17BD"/>
    <w:rsid w:val="008E1A82"/>
    <w:rsid w:val="008E1AB0"/>
    <w:rsid w:val="008E1D1C"/>
    <w:rsid w:val="008E22D5"/>
    <w:rsid w:val="008E23E1"/>
    <w:rsid w:val="008E3465"/>
    <w:rsid w:val="008E42AE"/>
    <w:rsid w:val="008E749C"/>
    <w:rsid w:val="008F1894"/>
    <w:rsid w:val="008F310C"/>
    <w:rsid w:val="008F4434"/>
    <w:rsid w:val="008F46B5"/>
    <w:rsid w:val="008F4896"/>
    <w:rsid w:val="008F4A38"/>
    <w:rsid w:val="008F567B"/>
    <w:rsid w:val="00902763"/>
    <w:rsid w:val="009028C0"/>
    <w:rsid w:val="00905904"/>
    <w:rsid w:val="009062E7"/>
    <w:rsid w:val="00910B02"/>
    <w:rsid w:val="00910C1D"/>
    <w:rsid w:val="00911F93"/>
    <w:rsid w:val="00911FCF"/>
    <w:rsid w:val="00912171"/>
    <w:rsid w:val="00912362"/>
    <w:rsid w:val="00922F7C"/>
    <w:rsid w:val="00926929"/>
    <w:rsid w:val="009278EF"/>
    <w:rsid w:val="0093103A"/>
    <w:rsid w:val="00932CD7"/>
    <w:rsid w:val="00934608"/>
    <w:rsid w:val="00934892"/>
    <w:rsid w:val="009365B3"/>
    <w:rsid w:val="00936869"/>
    <w:rsid w:val="00937317"/>
    <w:rsid w:val="00937A2D"/>
    <w:rsid w:val="00937CF5"/>
    <w:rsid w:val="0094036E"/>
    <w:rsid w:val="00940593"/>
    <w:rsid w:val="009423F3"/>
    <w:rsid w:val="00942F44"/>
    <w:rsid w:val="009431BA"/>
    <w:rsid w:val="009433B1"/>
    <w:rsid w:val="009434B6"/>
    <w:rsid w:val="0094410F"/>
    <w:rsid w:val="009446DE"/>
    <w:rsid w:val="009468D9"/>
    <w:rsid w:val="00950429"/>
    <w:rsid w:val="009508D4"/>
    <w:rsid w:val="00951CA8"/>
    <w:rsid w:val="00954337"/>
    <w:rsid w:val="00954C66"/>
    <w:rsid w:val="00955208"/>
    <w:rsid w:val="00956CB3"/>
    <w:rsid w:val="009578BE"/>
    <w:rsid w:val="00957B77"/>
    <w:rsid w:val="00960644"/>
    <w:rsid w:val="00960C32"/>
    <w:rsid w:val="00960EAD"/>
    <w:rsid w:val="00961224"/>
    <w:rsid w:val="00962CDE"/>
    <w:rsid w:val="00962D45"/>
    <w:rsid w:val="00962F4D"/>
    <w:rsid w:val="00963C07"/>
    <w:rsid w:val="00964F24"/>
    <w:rsid w:val="009657B2"/>
    <w:rsid w:val="00970CDE"/>
    <w:rsid w:val="0097210C"/>
    <w:rsid w:val="00980AE6"/>
    <w:rsid w:val="009811F8"/>
    <w:rsid w:val="009823CD"/>
    <w:rsid w:val="00983054"/>
    <w:rsid w:val="009845F3"/>
    <w:rsid w:val="0098519E"/>
    <w:rsid w:val="00985547"/>
    <w:rsid w:val="00985CFF"/>
    <w:rsid w:val="009877E1"/>
    <w:rsid w:val="00987813"/>
    <w:rsid w:val="00992814"/>
    <w:rsid w:val="009931C3"/>
    <w:rsid w:val="00993303"/>
    <w:rsid w:val="009936A4"/>
    <w:rsid w:val="00994FAF"/>
    <w:rsid w:val="00995256"/>
    <w:rsid w:val="00996449"/>
    <w:rsid w:val="009973F3"/>
    <w:rsid w:val="009A150F"/>
    <w:rsid w:val="009A2610"/>
    <w:rsid w:val="009A296C"/>
    <w:rsid w:val="009A2D20"/>
    <w:rsid w:val="009A5AA6"/>
    <w:rsid w:val="009A5F2A"/>
    <w:rsid w:val="009A6D10"/>
    <w:rsid w:val="009A760A"/>
    <w:rsid w:val="009A7660"/>
    <w:rsid w:val="009A78F3"/>
    <w:rsid w:val="009B00A2"/>
    <w:rsid w:val="009B055F"/>
    <w:rsid w:val="009B083E"/>
    <w:rsid w:val="009B1784"/>
    <w:rsid w:val="009B1EA0"/>
    <w:rsid w:val="009B1F2A"/>
    <w:rsid w:val="009B46B7"/>
    <w:rsid w:val="009B50DC"/>
    <w:rsid w:val="009B6761"/>
    <w:rsid w:val="009C14A3"/>
    <w:rsid w:val="009C2E09"/>
    <w:rsid w:val="009C3D7B"/>
    <w:rsid w:val="009C6E74"/>
    <w:rsid w:val="009C6F72"/>
    <w:rsid w:val="009D17B6"/>
    <w:rsid w:val="009D278E"/>
    <w:rsid w:val="009D27CA"/>
    <w:rsid w:val="009D2F32"/>
    <w:rsid w:val="009D2F8A"/>
    <w:rsid w:val="009D3A0C"/>
    <w:rsid w:val="009D4C75"/>
    <w:rsid w:val="009D7590"/>
    <w:rsid w:val="009D7F19"/>
    <w:rsid w:val="009E071E"/>
    <w:rsid w:val="009E154C"/>
    <w:rsid w:val="009E15BA"/>
    <w:rsid w:val="009E2623"/>
    <w:rsid w:val="009E4B92"/>
    <w:rsid w:val="009E571E"/>
    <w:rsid w:val="009E6686"/>
    <w:rsid w:val="009E7698"/>
    <w:rsid w:val="009F0988"/>
    <w:rsid w:val="009F131D"/>
    <w:rsid w:val="009F37EB"/>
    <w:rsid w:val="009F423D"/>
    <w:rsid w:val="009F5733"/>
    <w:rsid w:val="009F581B"/>
    <w:rsid w:val="009F5BB1"/>
    <w:rsid w:val="00A007FB"/>
    <w:rsid w:val="00A01329"/>
    <w:rsid w:val="00A02005"/>
    <w:rsid w:val="00A020A7"/>
    <w:rsid w:val="00A02BC6"/>
    <w:rsid w:val="00A035CB"/>
    <w:rsid w:val="00A06408"/>
    <w:rsid w:val="00A0699B"/>
    <w:rsid w:val="00A106FA"/>
    <w:rsid w:val="00A11089"/>
    <w:rsid w:val="00A135DE"/>
    <w:rsid w:val="00A14B56"/>
    <w:rsid w:val="00A14C11"/>
    <w:rsid w:val="00A17B7A"/>
    <w:rsid w:val="00A20527"/>
    <w:rsid w:val="00A2138A"/>
    <w:rsid w:val="00A217FE"/>
    <w:rsid w:val="00A21878"/>
    <w:rsid w:val="00A22E68"/>
    <w:rsid w:val="00A23090"/>
    <w:rsid w:val="00A247DA"/>
    <w:rsid w:val="00A24F9D"/>
    <w:rsid w:val="00A26492"/>
    <w:rsid w:val="00A27412"/>
    <w:rsid w:val="00A32632"/>
    <w:rsid w:val="00A32A5C"/>
    <w:rsid w:val="00A33904"/>
    <w:rsid w:val="00A36B52"/>
    <w:rsid w:val="00A42420"/>
    <w:rsid w:val="00A468AE"/>
    <w:rsid w:val="00A50EC0"/>
    <w:rsid w:val="00A55B02"/>
    <w:rsid w:val="00A604EF"/>
    <w:rsid w:val="00A60F25"/>
    <w:rsid w:val="00A61950"/>
    <w:rsid w:val="00A62D7C"/>
    <w:rsid w:val="00A64936"/>
    <w:rsid w:val="00A64CB0"/>
    <w:rsid w:val="00A65914"/>
    <w:rsid w:val="00A65E09"/>
    <w:rsid w:val="00A66376"/>
    <w:rsid w:val="00A668B1"/>
    <w:rsid w:val="00A66E8B"/>
    <w:rsid w:val="00A6740C"/>
    <w:rsid w:val="00A6749E"/>
    <w:rsid w:val="00A67BCD"/>
    <w:rsid w:val="00A67E5C"/>
    <w:rsid w:val="00A707CE"/>
    <w:rsid w:val="00A74CA3"/>
    <w:rsid w:val="00A75369"/>
    <w:rsid w:val="00A75FAE"/>
    <w:rsid w:val="00A838C4"/>
    <w:rsid w:val="00A840A5"/>
    <w:rsid w:val="00A919DF"/>
    <w:rsid w:val="00A92A00"/>
    <w:rsid w:val="00A92FF0"/>
    <w:rsid w:val="00A936D7"/>
    <w:rsid w:val="00A94282"/>
    <w:rsid w:val="00A94425"/>
    <w:rsid w:val="00A95392"/>
    <w:rsid w:val="00A9559A"/>
    <w:rsid w:val="00A96986"/>
    <w:rsid w:val="00A96E6C"/>
    <w:rsid w:val="00A97056"/>
    <w:rsid w:val="00AA2963"/>
    <w:rsid w:val="00AA2BEF"/>
    <w:rsid w:val="00AA6723"/>
    <w:rsid w:val="00AA6FE8"/>
    <w:rsid w:val="00AA7E46"/>
    <w:rsid w:val="00AB04D2"/>
    <w:rsid w:val="00AB3AC0"/>
    <w:rsid w:val="00AB5F4D"/>
    <w:rsid w:val="00AB614D"/>
    <w:rsid w:val="00AB7EE2"/>
    <w:rsid w:val="00AC28C0"/>
    <w:rsid w:val="00AC36E0"/>
    <w:rsid w:val="00AC464B"/>
    <w:rsid w:val="00AC46A0"/>
    <w:rsid w:val="00AC46C1"/>
    <w:rsid w:val="00AC49EE"/>
    <w:rsid w:val="00AC6F78"/>
    <w:rsid w:val="00AD0183"/>
    <w:rsid w:val="00AD1974"/>
    <w:rsid w:val="00AD3828"/>
    <w:rsid w:val="00AD457A"/>
    <w:rsid w:val="00AD62F3"/>
    <w:rsid w:val="00AE0E1D"/>
    <w:rsid w:val="00AE276F"/>
    <w:rsid w:val="00AE3C8A"/>
    <w:rsid w:val="00AE3F22"/>
    <w:rsid w:val="00AE60F8"/>
    <w:rsid w:val="00AE7597"/>
    <w:rsid w:val="00AF083C"/>
    <w:rsid w:val="00AF1240"/>
    <w:rsid w:val="00AF22B8"/>
    <w:rsid w:val="00AF3334"/>
    <w:rsid w:val="00AF377B"/>
    <w:rsid w:val="00AF44FF"/>
    <w:rsid w:val="00AF5024"/>
    <w:rsid w:val="00AF61CB"/>
    <w:rsid w:val="00B00A0B"/>
    <w:rsid w:val="00B00B0B"/>
    <w:rsid w:val="00B01142"/>
    <w:rsid w:val="00B015C8"/>
    <w:rsid w:val="00B02E7E"/>
    <w:rsid w:val="00B13073"/>
    <w:rsid w:val="00B13F68"/>
    <w:rsid w:val="00B14A95"/>
    <w:rsid w:val="00B14CC2"/>
    <w:rsid w:val="00B15A2D"/>
    <w:rsid w:val="00B16D9B"/>
    <w:rsid w:val="00B16DAB"/>
    <w:rsid w:val="00B1793A"/>
    <w:rsid w:val="00B232D2"/>
    <w:rsid w:val="00B23852"/>
    <w:rsid w:val="00B27D44"/>
    <w:rsid w:val="00B30B12"/>
    <w:rsid w:val="00B313F4"/>
    <w:rsid w:val="00B322C6"/>
    <w:rsid w:val="00B32A7D"/>
    <w:rsid w:val="00B34B10"/>
    <w:rsid w:val="00B34E9E"/>
    <w:rsid w:val="00B37F45"/>
    <w:rsid w:val="00B4165A"/>
    <w:rsid w:val="00B42D5A"/>
    <w:rsid w:val="00B43926"/>
    <w:rsid w:val="00B4631B"/>
    <w:rsid w:val="00B47692"/>
    <w:rsid w:val="00B5020F"/>
    <w:rsid w:val="00B51C8F"/>
    <w:rsid w:val="00B5265D"/>
    <w:rsid w:val="00B5310C"/>
    <w:rsid w:val="00B53528"/>
    <w:rsid w:val="00B538F4"/>
    <w:rsid w:val="00B55369"/>
    <w:rsid w:val="00B55495"/>
    <w:rsid w:val="00B56A4B"/>
    <w:rsid w:val="00B56FFB"/>
    <w:rsid w:val="00B5778F"/>
    <w:rsid w:val="00B6206B"/>
    <w:rsid w:val="00B634E1"/>
    <w:rsid w:val="00B64267"/>
    <w:rsid w:val="00B65CF2"/>
    <w:rsid w:val="00B65FB0"/>
    <w:rsid w:val="00B660A4"/>
    <w:rsid w:val="00B67272"/>
    <w:rsid w:val="00B714A5"/>
    <w:rsid w:val="00B73AD6"/>
    <w:rsid w:val="00B753AE"/>
    <w:rsid w:val="00B7666D"/>
    <w:rsid w:val="00B76A42"/>
    <w:rsid w:val="00B8026E"/>
    <w:rsid w:val="00B81C33"/>
    <w:rsid w:val="00B835DC"/>
    <w:rsid w:val="00B8392B"/>
    <w:rsid w:val="00B83B52"/>
    <w:rsid w:val="00B83E3A"/>
    <w:rsid w:val="00B84D0E"/>
    <w:rsid w:val="00B854EE"/>
    <w:rsid w:val="00B87E84"/>
    <w:rsid w:val="00B91E56"/>
    <w:rsid w:val="00B9503E"/>
    <w:rsid w:val="00B9719C"/>
    <w:rsid w:val="00BA4C8A"/>
    <w:rsid w:val="00BA54E1"/>
    <w:rsid w:val="00BA76F0"/>
    <w:rsid w:val="00BA7FB8"/>
    <w:rsid w:val="00BB489F"/>
    <w:rsid w:val="00BB6277"/>
    <w:rsid w:val="00BB6AF8"/>
    <w:rsid w:val="00BB724F"/>
    <w:rsid w:val="00BB7692"/>
    <w:rsid w:val="00BB793C"/>
    <w:rsid w:val="00BB7D77"/>
    <w:rsid w:val="00BC0C75"/>
    <w:rsid w:val="00BC0FC4"/>
    <w:rsid w:val="00BC1A21"/>
    <w:rsid w:val="00BC3952"/>
    <w:rsid w:val="00BC54BE"/>
    <w:rsid w:val="00BC57E8"/>
    <w:rsid w:val="00BC6BBC"/>
    <w:rsid w:val="00BC7C19"/>
    <w:rsid w:val="00BD0363"/>
    <w:rsid w:val="00BD07F8"/>
    <w:rsid w:val="00BD0CB6"/>
    <w:rsid w:val="00BD512B"/>
    <w:rsid w:val="00BD634B"/>
    <w:rsid w:val="00BD7962"/>
    <w:rsid w:val="00BE2007"/>
    <w:rsid w:val="00BE3367"/>
    <w:rsid w:val="00BE3D1D"/>
    <w:rsid w:val="00BE3FE3"/>
    <w:rsid w:val="00BE5559"/>
    <w:rsid w:val="00BF242B"/>
    <w:rsid w:val="00BF27AC"/>
    <w:rsid w:val="00BF3937"/>
    <w:rsid w:val="00BF3C14"/>
    <w:rsid w:val="00BF6736"/>
    <w:rsid w:val="00BF6BE2"/>
    <w:rsid w:val="00BF6C72"/>
    <w:rsid w:val="00BF6F75"/>
    <w:rsid w:val="00C0333B"/>
    <w:rsid w:val="00C03F0A"/>
    <w:rsid w:val="00C03F79"/>
    <w:rsid w:val="00C044B4"/>
    <w:rsid w:val="00C04C5F"/>
    <w:rsid w:val="00C074FD"/>
    <w:rsid w:val="00C12346"/>
    <w:rsid w:val="00C16253"/>
    <w:rsid w:val="00C17786"/>
    <w:rsid w:val="00C17D6C"/>
    <w:rsid w:val="00C21941"/>
    <w:rsid w:val="00C21F56"/>
    <w:rsid w:val="00C22B38"/>
    <w:rsid w:val="00C2441A"/>
    <w:rsid w:val="00C271E9"/>
    <w:rsid w:val="00C27CD6"/>
    <w:rsid w:val="00C309BD"/>
    <w:rsid w:val="00C31FF2"/>
    <w:rsid w:val="00C3406C"/>
    <w:rsid w:val="00C34849"/>
    <w:rsid w:val="00C34ADA"/>
    <w:rsid w:val="00C350A7"/>
    <w:rsid w:val="00C37468"/>
    <w:rsid w:val="00C407DD"/>
    <w:rsid w:val="00C40BEB"/>
    <w:rsid w:val="00C40C4C"/>
    <w:rsid w:val="00C40ED2"/>
    <w:rsid w:val="00C42528"/>
    <w:rsid w:val="00C4277F"/>
    <w:rsid w:val="00C4468D"/>
    <w:rsid w:val="00C44CD2"/>
    <w:rsid w:val="00C45106"/>
    <w:rsid w:val="00C4567B"/>
    <w:rsid w:val="00C505C0"/>
    <w:rsid w:val="00C50714"/>
    <w:rsid w:val="00C511A5"/>
    <w:rsid w:val="00C522A7"/>
    <w:rsid w:val="00C526B5"/>
    <w:rsid w:val="00C53DCE"/>
    <w:rsid w:val="00C54EFC"/>
    <w:rsid w:val="00C576A4"/>
    <w:rsid w:val="00C60122"/>
    <w:rsid w:val="00C65924"/>
    <w:rsid w:val="00C71938"/>
    <w:rsid w:val="00C71D34"/>
    <w:rsid w:val="00C73060"/>
    <w:rsid w:val="00C730BD"/>
    <w:rsid w:val="00C73D15"/>
    <w:rsid w:val="00C76379"/>
    <w:rsid w:val="00C80D0D"/>
    <w:rsid w:val="00C84320"/>
    <w:rsid w:val="00C8527A"/>
    <w:rsid w:val="00C86184"/>
    <w:rsid w:val="00C861FB"/>
    <w:rsid w:val="00C90CCF"/>
    <w:rsid w:val="00C914B7"/>
    <w:rsid w:val="00C919A8"/>
    <w:rsid w:val="00C92759"/>
    <w:rsid w:val="00C935F5"/>
    <w:rsid w:val="00C93B69"/>
    <w:rsid w:val="00C96492"/>
    <w:rsid w:val="00C9719D"/>
    <w:rsid w:val="00C97EB7"/>
    <w:rsid w:val="00CA22B8"/>
    <w:rsid w:val="00CA4A7D"/>
    <w:rsid w:val="00CA526A"/>
    <w:rsid w:val="00CA7847"/>
    <w:rsid w:val="00CA7A27"/>
    <w:rsid w:val="00CB082E"/>
    <w:rsid w:val="00CB09F2"/>
    <w:rsid w:val="00CB0E33"/>
    <w:rsid w:val="00CB17FD"/>
    <w:rsid w:val="00CB304E"/>
    <w:rsid w:val="00CB4FD9"/>
    <w:rsid w:val="00CB5A2F"/>
    <w:rsid w:val="00CC134C"/>
    <w:rsid w:val="00CC396B"/>
    <w:rsid w:val="00CC5587"/>
    <w:rsid w:val="00CC5700"/>
    <w:rsid w:val="00CC5AD0"/>
    <w:rsid w:val="00CC67EC"/>
    <w:rsid w:val="00CC7F21"/>
    <w:rsid w:val="00CD1924"/>
    <w:rsid w:val="00CD2369"/>
    <w:rsid w:val="00CD26CD"/>
    <w:rsid w:val="00CD2838"/>
    <w:rsid w:val="00CD291E"/>
    <w:rsid w:val="00CD2C6C"/>
    <w:rsid w:val="00CD330C"/>
    <w:rsid w:val="00CD5586"/>
    <w:rsid w:val="00CD57EC"/>
    <w:rsid w:val="00CD6107"/>
    <w:rsid w:val="00CD6A99"/>
    <w:rsid w:val="00CD6BBB"/>
    <w:rsid w:val="00CD7DD6"/>
    <w:rsid w:val="00CE027F"/>
    <w:rsid w:val="00CE1C4F"/>
    <w:rsid w:val="00CE39BD"/>
    <w:rsid w:val="00CE5DF5"/>
    <w:rsid w:val="00CE65B8"/>
    <w:rsid w:val="00CE687F"/>
    <w:rsid w:val="00CF2785"/>
    <w:rsid w:val="00CF5A32"/>
    <w:rsid w:val="00CF64B7"/>
    <w:rsid w:val="00CF7D66"/>
    <w:rsid w:val="00D00958"/>
    <w:rsid w:val="00D01E18"/>
    <w:rsid w:val="00D01FA4"/>
    <w:rsid w:val="00D03C2D"/>
    <w:rsid w:val="00D07780"/>
    <w:rsid w:val="00D077E8"/>
    <w:rsid w:val="00D101A8"/>
    <w:rsid w:val="00D10EA9"/>
    <w:rsid w:val="00D14CD7"/>
    <w:rsid w:val="00D171C4"/>
    <w:rsid w:val="00D17CA2"/>
    <w:rsid w:val="00D17DB6"/>
    <w:rsid w:val="00D23303"/>
    <w:rsid w:val="00D24154"/>
    <w:rsid w:val="00D25325"/>
    <w:rsid w:val="00D260EF"/>
    <w:rsid w:val="00D340B1"/>
    <w:rsid w:val="00D34392"/>
    <w:rsid w:val="00D344BA"/>
    <w:rsid w:val="00D40003"/>
    <w:rsid w:val="00D42C2A"/>
    <w:rsid w:val="00D449EF"/>
    <w:rsid w:val="00D44EF7"/>
    <w:rsid w:val="00D45628"/>
    <w:rsid w:val="00D45629"/>
    <w:rsid w:val="00D475DD"/>
    <w:rsid w:val="00D51D40"/>
    <w:rsid w:val="00D51E9C"/>
    <w:rsid w:val="00D558A9"/>
    <w:rsid w:val="00D55DC9"/>
    <w:rsid w:val="00D560F2"/>
    <w:rsid w:val="00D57C77"/>
    <w:rsid w:val="00D601A0"/>
    <w:rsid w:val="00D704EE"/>
    <w:rsid w:val="00D73E00"/>
    <w:rsid w:val="00D7599C"/>
    <w:rsid w:val="00D779E2"/>
    <w:rsid w:val="00D80A08"/>
    <w:rsid w:val="00D81040"/>
    <w:rsid w:val="00D832F9"/>
    <w:rsid w:val="00D84FC1"/>
    <w:rsid w:val="00D85B6B"/>
    <w:rsid w:val="00D85BAD"/>
    <w:rsid w:val="00D85C9D"/>
    <w:rsid w:val="00D904F7"/>
    <w:rsid w:val="00D9104E"/>
    <w:rsid w:val="00D9180C"/>
    <w:rsid w:val="00D918AB"/>
    <w:rsid w:val="00D928BB"/>
    <w:rsid w:val="00D94301"/>
    <w:rsid w:val="00D94525"/>
    <w:rsid w:val="00D94ED1"/>
    <w:rsid w:val="00D95971"/>
    <w:rsid w:val="00D96550"/>
    <w:rsid w:val="00D97B15"/>
    <w:rsid w:val="00DA1B93"/>
    <w:rsid w:val="00DA343F"/>
    <w:rsid w:val="00DA48C5"/>
    <w:rsid w:val="00DA6B41"/>
    <w:rsid w:val="00DA7A45"/>
    <w:rsid w:val="00DB5DCC"/>
    <w:rsid w:val="00DB6AC4"/>
    <w:rsid w:val="00DC1666"/>
    <w:rsid w:val="00DC34B5"/>
    <w:rsid w:val="00DC5D85"/>
    <w:rsid w:val="00DC623C"/>
    <w:rsid w:val="00DD1A9E"/>
    <w:rsid w:val="00DD2665"/>
    <w:rsid w:val="00DD3DC8"/>
    <w:rsid w:val="00DD46C5"/>
    <w:rsid w:val="00DD4A72"/>
    <w:rsid w:val="00DE0AB5"/>
    <w:rsid w:val="00DE11E4"/>
    <w:rsid w:val="00DE163F"/>
    <w:rsid w:val="00DE35C1"/>
    <w:rsid w:val="00DE38DE"/>
    <w:rsid w:val="00DE3E51"/>
    <w:rsid w:val="00DE57E6"/>
    <w:rsid w:val="00DE58AC"/>
    <w:rsid w:val="00DE5FCF"/>
    <w:rsid w:val="00DE606E"/>
    <w:rsid w:val="00DE730A"/>
    <w:rsid w:val="00DE76D9"/>
    <w:rsid w:val="00DF08F4"/>
    <w:rsid w:val="00DF2242"/>
    <w:rsid w:val="00DF3ED3"/>
    <w:rsid w:val="00DF4586"/>
    <w:rsid w:val="00DF7511"/>
    <w:rsid w:val="00E023BF"/>
    <w:rsid w:val="00E0538D"/>
    <w:rsid w:val="00E0573A"/>
    <w:rsid w:val="00E05CFF"/>
    <w:rsid w:val="00E07544"/>
    <w:rsid w:val="00E07B93"/>
    <w:rsid w:val="00E10FD7"/>
    <w:rsid w:val="00E113E2"/>
    <w:rsid w:val="00E1162A"/>
    <w:rsid w:val="00E14B44"/>
    <w:rsid w:val="00E16B8F"/>
    <w:rsid w:val="00E17480"/>
    <w:rsid w:val="00E20F69"/>
    <w:rsid w:val="00E229A6"/>
    <w:rsid w:val="00E23C2E"/>
    <w:rsid w:val="00E23D5D"/>
    <w:rsid w:val="00E2572E"/>
    <w:rsid w:val="00E266D1"/>
    <w:rsid w:val="00E275FE"/>
    <w:rsid w:val="00E30E1C"/>
    <w:rsid w:val="00E30F6C"/>
    <w:rsid w:val="00E312F7"/>
    <w:rsid w:val="00E3209E"/>
    <w:rsid w:val="00E32457"/>
    <w:rsid w:val="00E32488"/>
    <w:rsid w:val="00E32D45"/>
    <w:rsid w:val="00E33382"/>
    <w:rsid w:val="00E37131"/>
    <w:rsid w:val="00E402C6"/>
    <w:rsid w:val="00E427EA"/>
    <w:rsid w:val="00E43F32"/>
    <w:rsid w:val="00E459D3"/>
    <w:rsid w:val="00E47B38"/>
    <w:rsid w:val="00E51A22"/>
    <w:rsid w:val="00E52C6D"/>
    <w:rsid w:val="00E564E6"/>
    <w:rsid w:val="00E57621"/>
    <w:rsid w:val="00E60B73"/>
    <w:rsid w:val="00E610B3"/>
    <w:rsid w:val="00E61480"/>
    <w:rsid w:val="00E61550"/>
    <w:rsid w:val="00E64566"/>
    <w:rsid w:val="00E65529"/>
    <w:rsid w:val="00E65C49"/>
    <w:rsid w:val="00E65F7F"/>
    <w:rsid w:val="00E6624E"/>
    <w:rsid w:val="00E704F4"/>
    <w:rsid w:val="00E71AEB"/>
    <w:rsid w:val="00E753DF"/>
    <w:rsid w:val="00E77121"/>
    <w:rsid w:val="00E779C3"/>
    <w:rsid w:val="00E77A42"/>
    <w:rsid w:val="00E80625"/>
    <w:rsid w:val="00E80683"/>
    <w:rsid w:val="00E84865"/>
    <w:rsid w:val="00E8493C"/>
    <w:rsid w:val="00E854C8"/>
    <w:rsid w:val="00E855FA"/>
    <w:rsid w:val="00E87001"/>
    <w:rsid w:val="00E931BF"/>
    <w:rsid w:val="00E947F1"/>
    <w:rsid w:val="00E949D4"/>
    <w:rsid w:val="00E96F8B"/>
    <w:rsid w:val="00EA0718"/>
    <w:rsid w:val="00EA07B8"/>
    <w:rsid w:val="00EA0D59"/>
    <w:rsid w:val="00EA26BB"/>
    <w:rsid w:val="00EA6711"/>
    <w:rsid w:val="00EB07A4"/>
    <w:rsid w:val="00EB1993"/>
    <w:rsid w:val="00EB672B"/>
    <w:rsid w:val="00EB7C3D"/>
    <w:rsid w:val="00EB7DAB"/>
    <w:rsid w:val="00EC14D7"/>
    <w:rsid w:val="00EC1AC2"/>
    <w:rsid w:val="00EC3D23"/>
    <w:rsid w:val="00EC4C1F"/>
    <w:rsid w:val="00EC5890"/>
    <w:rsid w:val="00EC75B5"/>
    <w:rsid w:val="00ED0158"/>
    <w:rsid w:val="00ED2BC4"/>
    <w:rsid w:val="00ED3E6B"/>
    <w:rsid w:val="00ED46CE"/>
    <w:rsid w:val="00ED5608"/>
    <w:rsid w:val="00ED58CB"/>
    <w:rsid w:val="00ED592E"/>
    <w:rsid w:val="00ED5A1D"/>
    <w:rsid w:val="00ED5DF1"/>
    <w:rsid w:val="00ED62B0"/>
    <w:rsid w:val="00ED6540"/>
    <w:rsid w:val="00ED6B4A"/>
    <w:rsid w:val="00ED7543"/>
    <w:rsid w:val="00ED795E"/>
    <w:rsid w:val="00EE0086"/>
    <w:rsid w:val="00EE0C77"/>
    <w:rsid w:val="00EE133A"/>
    <w:rsid w:val="00EE2FD7"/>
    <w:rsid w:val="00EE5ED8"/>
    <w:rsid w:val="00EE636A"/>
    <w:rsid w:val="00EE6DEA"/>
    <w:rsid w:val="00EF046C"/>
    <w:rsid w:val="00EF098E"/>
    <w:rsid w:val="00EF1430"/>
    <w:rsid w:val="00EF15F0"/>
    <w:rsid w:val="00EF3A06"/>
    <w:rsid w:val="00EF3A52"/>
    <w:rsid w:val="00EF5320"/>
    <w:rsid w:val="00EF5DAC"/>
    <w:rsid w:val="00EF6343"/>
    <w:rsid w:val="00EF7DA3"/>
    <w:rsid w:val="00EF7FFA"/>
    <w:rsid w:val="00F030D4"/>
    <w:rsid w:val="00F04751"/>
    <w:rsid w:val="00F0498D"/>
    <w:rsid w:val="00F049DC"/>
    <w:rsid w:val="00F061B0"/>
    <w:rsid w:val="00F06787"/>
    <w:rsid w:val="00F075D1"/>
    <w:rsid w:val="00F12632"/>
    <w:rsid w:val="00F132D8"/>
    <w:rsid w:val="00F154DF"/>
    <w:rsid w:val="00F157EE"/>
    <w:rsid w:val="00F168E5"/>
    <w:rsid w:val="00F2073A"/>
    <w:rsid w:val="00F210C7"/>
    <w:rsid w:val="00F21A73"/>
    <w:rsid w:val="00F21F9B"/>
    <w:rsid w:val="00F21FDE"/>
    <w:rsid w:val="00F23CE4"/>
    <w:rsid w:val="00F24842"/>
    <w:rsid w:val="00F24D9A"/>
    <w:rsid w:val="00F262C5"/>
    <w:rsid w:val="00F3029B"/>
    <w:rsid w:val="00F3098D"/>
    <w:rsid w:val="00F334E5"/>
    <w:rsid w:val="00F34792"/>
    <w:rsid w:val="00F3497A"/>
    <w:rsid w:val="00F34AF8"/>
    <w:rsid w:val="00F34B15"/>
    <w:rsid w:val="00F35681"/>
    <w:rsid w:val="00F36154"/>
    <w:rsid w:val="00F3655A"/>
    <w:rsid w:val="00F36B9F"/>
    <w:rsid w:val="00F37245"/>
    <w:rsid w:val="00F373FE"/>
    <w:rsid w:val="00F41EA1"/>
    <w:rsid w:val="00F423D1"/>
    <w:rsid w:val="00F43A03"/>
    <w:rsid w:val="00F451C1"/>
    <w:rsid w:val="00F4635E"/>
    <w:rsid w:val="00F50808"/>
    <w:rsid w:val="00F517B2"/>
    <w:rsid w:val="00F517E4"/>
    <w:rsid w:val="00F54E55"/>
    <w:rsid w:val="00F5515E"/>
    <w:rsid w:val="00F55DEF"/>
    <w:rsid w:val="00F566D2"/>
    <w:rsid w:val="00F573E2"/>
    <w:rsid w:val="00F602A9"/>
    <w:rsid w:val="00F633AC"/>
    <w:rsid w:val="00F64A19"/>
    <w:rsid w:val="00F64A53"/>
    <w:rsid w:val="00F65521"/>
    <w:rsid w:val="00F716AD"/>
    <w:rsid w:val="00F7421C"/>
    <w:rsid w:val="00F74451"/>
    <w:rsid w:val="00F7498D"/>
    <w:rsid w:val="00F74D06"/>
    <w:rsid w:val="00F75641"/>
    <w:rsid w:val="00F7600B"/>
    <w:rsid w:val="00F76F8E"/>
    <w:rsid w:val="00F830DA"/>
    <w:rsid w:val="00F8364A"/>
    <w:rsid w:val="00F838BD"/>
    <w:rsid w:val="00F83AD7"/>
    <w:rsid w:val="00F83FA0"/>
    <w:rsid w:val="00F907A0"/>
    <w:rsid w:val="00F90830"/>
    <w:rsid w:val="00F928A3"/>
    <w:rsid w:val="00F92F61"/>
    <w:rsid w:val="00F93646"/>
    <w:rsid w:val="00F955FA"/>
    <w:rsid w:val="00F96DD4"/>
    <w:rsid w:val="00F96F3B"/>
    <w:rsid w:val="00FA09A7"/>
    <w:rsid w:val="00FA14E0"/>
    <w:rsid w:val="00FA175A"/>
    <w:rsid w:val="00FA2643"/>
    <w:rsid w:val="00FA31C9"/>
    <w:rsid w:val="00FA322A"/>
    <w:rsid w:val="00FA4274"/>
    <w:rsid w:val="00FA439B"/>
    <w:rsid w:val="00FA43C3"/>
    <w:rsid w:val="00FA49AD"/>
    <w:rsid w:val="00FA5494"/>
    <w:rsid w:val="00FA6966"/>
    <w:rsid w:val="00FA745E"/>
    <w:rsid w:val="00FB05D5"/>
    <w:rsid w:val="00FB54CD"/>
    <w:rsid w:val="00FB6247"/>
    <w:rsid w:val="00FB6C1C"/>
    <w:rsid w:val="00FB7148"/>
    <w:rsid w:val="00FB740B"/>
    <w:rsid w:val="00FC0375"/>
    <w:rsid w:val="00FC0F02"/>
    <w:rsid w:val="00FC1EB0"/>
    <w:rsid w:val="00FC238D"/>
    <w:rsid w:val="00FC3399"/>
    <w:rsid w:val="00FC34DF"/>
    <w:rsid w:val="00FC478F"/>
    <w:rsid w:val="00FC6B5C"/>
    <w:rsid w:val="00FD0BE2"/>
    <w:rsid w:val="00FD1029"/>
    <w:rsid w:val="00FD17E0"/>
    <w:rsid w:val="00FD18FF"/>
    <w:rsid w:val="00FD281E"/>
    <w:rsid w:val="00FD44AF"/>
    <w:rsid w:val="00FD62E9"/>
    <w:rsid w:val="00FD6846"/>
    <w:rsid w:val="00FD7084"/>
    <w:rsid w:val="00FE2AA2"/>
    <w:rsid w:val="00FE3FC8"/>
    <w:rsid w:val="00FE4C68"/>
    <w:rsid w:val="00FE5960"/>
    <w:rsid w:val="00FE646A"/>
    <w:rsid w:val="00FE6F76"/>
    <w:rsid w:val="00FF1550"/>
    <w:rsid w:val="00FF2355"/>
    <w:rsid w:val="00FF2801"/>
    <w:rsid w:val="00FF2AB5"/>
    <w:rsid w:val="00FF3B3B"/>
    <w:rsid w:val="00FF4FB9"/>
    <w:rsid w:val="00FF5BE4"/>
    <w:rsid w:val="00FF7B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B4A"/>
    <w:rPr>
      <w:sz w:val="24"/>
      <w:szCs w:val="24"/>
    </w:rPr>
  </w:style>
  <w:style w:type="paragraph" w:styleId="Titre1">
    <w:name w:val="heading 1"/>
    <w:basedOn w:val="Normal"/>
    <w:next w:val="Normal"/>
    <w:qFormat/>
    <w:rsid w:val="00ED6B4A"/>
    <w:pPr>
      <w:keepNext/>
      <w:bidi/>
      <w:jc w:val="both"/>
      <w:outlineLvl w:val="0"/>
    </w:pPr>
    <w:rPr>
      <w:rFonts w:cs="AL-Mohanad"/>
      <w:sz w:val="36"/>
      <w:szCs w:val="36"/>
      <w:lang w:val="en-US"/>
    </w:rPr>
  </w:style>
  <w:style w:type="paragraph" w:styleId="Titre2">
    <w:name w:val="heading 2"/>
    <w:basedOn w:val="Normal"/>
    <w:next w:val="Normal"/>
    <w:qFormat/>
    <w:rsid w:val="00ED6B4A"/>
    <w:pPr>
      <w:keepNext/>
      <w:bidi/>
      <w:jc w:val="center"/>
      <w:outlineLvl w:val="1"/>
    </w:pPr>
    <w:rPr>
      <w:rFonts w:cs="Diwani Letter"/>
      <w:sz w:val="44"/>
      <w:szCs w:val="44"/>
      <w:lang w:val="en-US" w:eastAsia="ar-SA"/>
    </w:rPr>
  </w:style>
  <w:style w:type="paragraph" w:styleId="Titre3">
    <w:name w:val="heading 3"/>
    <w:basedOn w:val="Normal"/>
    <w:next w:val="Normal"/>
    <w:qFormat/>
    <w:rsid w:val="00ED6B4A"/>
    <w:pPr>
      <w:keepNext/>
      <w:bidi/>
      <w:jc w:val="center"/>
      <w:outlineLvl w:val="2"/>
    </w:pPr>
    <w:rPr>
      <w:rFonts w:cs="Mudir MT"/>
      <w:b/>
      <w:bCs/>
      <w:lang w:val="en-US" w:eastAsia="ar-SA"/>
    </w:rPr>
  </w:style>
  <w:style w:type="paragraph" w:styleId="Titre4">
    <w:name w:val="heading 4"/>
    <w:basedOn w:val="Normal"/>
    <w:next w:val="Normal"/>
    <w:qFormat/>
    <w:rsid w:val="00ED6B4A"/>
    <w:pPr>
      <w:keepNext/>
      <w:bidi/>
      <w:outlineLvl w:val="3"/>
    </w:pPr>
    <w:rPr>
      <w:rFonts w:cs="Mudir MT"/>
      <w:b/>
      <w:bCs/>
      <w:sz w:val="28"/>
      <w:szCs w:val="28"/>
      <w:lang w:val="en-US" w:eastAsia="ar-SA"/>
    </w:rPr>
  </w:style>
  <w:style w:type="paragraph" w:styleId="Titre5">
    <w:name w:val="heading 5"/>
    <w:basedOn w:val="Normal"/>
    <w:next w:val="Normal"/>
    <w:qFormat/>
    <w:rsid w:val="00ED6B4A"/>
    <w:pPr>
      <w:keepNext/>
      <w:bidi/>
      <w:jc w:val="both"/>
      <w:outlineLvl w:val="4"/>
    </w:pPr>
    <w:rPr>
      <w:rFonts w:cs="AL-Mohanad"/>
      <w:b/>
      <w:bCs/>
      <w:sz w:val="32"/>
      <w:szCs w:val="32"/>
      <w:lang w:val="en-US" w:bidi="ar-TN"/>
    </w:rPr>
  </w:style>
  <w:style w:type="paragraph" w:styleId="Titre6">
    <w:name w:val="heading 6"/>
    <w:basedOn w:val="Normal"/>
    <w:next w:val="Normal"/>
    <w:qFormat/>
    <w:rsid w:val="00ED6B4A"/>
    <w:pPr>
      <w:keepNext/>
      <w:bidi/>
      <w:outlineLvl w:val="5"/>
    </w:pPr>
    <w:rPr>
      <w:b/>
      <w:bCs/>
      <w:sz w:val="32"/>
      <w:szCs w:val="32"/>
      <w:lang w:val="en-US" w:eastAsia="ar-SA"/>
    </w:rPr>
  </w:style>
  <w:style w:type="paragraph" w:styleId="Titre7">
    <w:name w:val="heading 7"/>
    <w:basedOn w:val="Normal"/>
    <w:next w:val="Normal"/>
    <w:qFormat/>
    <w:rsid w:val="00ED6B4A"/>
    <w:pPr>
      <w:keepNext/>
      <w:bidi/>
      <w:jc w:val="lowKashida"/>
      <w:outlineLvl w:val="6"/>
    </w:pPr>
    <w:rPr>
      <w:rFonts w:cs="Akhbar MT"/>
      <w:b/>
      <w:bCs/>
      <w:sz w:val="32"/>
      <w:szCs w:val="32"/>
      <w:lang w:eastAsia="ar-SA" w:bidi="ar-TN"/>
    </w:rPr>
  </w:style>
  <w:style w:type="paragraph" w:styleId="Titre8">
    <w:name w:val="heading 8"/>
    <w:basedOn w:val="Normal"/>
    <w:next w:val="Normal"/>
    <w:qFormat/>
    <w:rsid w:val="00ED6B4A"/>
    <w:pPr>
      <w:keepNext/>
      <w:bidi/>
      <w:jc w:val="center"/>
      <w:outlineLvl w:val="7"/>
    </w:pPr>
    <w:rPr>
      <w:rFonts w:cs="AL-Mohanad"/>
      <w:i/>
      <w:iCs/>
      <w:sz w:val="32"/>
      <w:szCs w:val="32"/>
    </w:rPr>
  </w:style>
  <w:style w:type="paragraph" w:styleId="Titre9">
    <w:name w:val="heading 9"/>
    <w:basedOn w:val="Normal"/>
    <w:next w:val="Normal"/>
    <w:qFormat/>
    <w:rsid w:val="00ED6B4A"/>
    <w:pPr>
      <w:keepNext/>
      <w:bidi/>
      <w:jc w:val="center"/>
      <w:outlineLvl w:val="8"/>
    </w:pPr>
    <w:rPr>
      <w:rFonts w:cs="AL-Mohanad"/>
      <w:b/>
      <w:bCs/>
      <w:sz w:val="32"/>
      <w:szCs w:val="32"/>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ED6B4A"/>
    <w:pPr>
      <w:bidi/>
      <w:ind w:left="5040" w:firstLine="720"/>
      <w:jc w:val="center"/>
    </w:pPr>
    <w:rPr>
      <w:lang w:val="en-US" w:eastAsia="ar-SA"/>
    </w:rPr>
  </w:style>
  <w:style w:type="paragraph" w:styleId="Corpsdetexte">
    <w:name w:val="Body Text"/>
    <w:basedOn w:val="Normal"/>
    <w:rsid w:val="00ED6B4A"/>
    <w:pPr>
      <w:bidi/>
      <w:jc w:val="both"/>
    </w:pPr>
    <w:rPr>
      <w:rFonts w:cs="AL-Mohanad"/>
      <w:sz w:val="36"/>
      <w:szCs w:val="36"/>
      <w:lang w:bidi="ar-TN"/>
    </w:rPr>
  </w:style>
  <w:style w:type="paragraph" w:styleId="Corpsdetexte2">
    <w:name w:val="Body Text 2"/>
    <w:basedOn w:val="Normal"/>
    <w:rsid w:val="00ED6B4A"/>
    <w:pPr>
      <w:bidi/>
      <w:jc w:val="both"/>
    </w:pPr>
    <w:rPr>
      <w:rFonts w:cs="AL-Mohanad"/>
      <w:sz w:val="32"/>
      <w:szCs w:val="32"/>
      <w:lang w:bidi="ar-TN"/>
    </w:rPr>
  </w:style>
  <w:style w:type="paragraph" w:styleId="Corpsdetexte3">
    <w:name w:val="Body Text 3"/>
    <w:basedOn w:val="Normal"/>
    <w:rsid w:val="00ED6B4A"/>
    <w:pPr>
      <w:bidi/>
      <w:jc w:val="both"/>
    </w:pPr>
    <w:rPr>
      <w:rFonts w:cs="AL-Mohanad"/>
      <w:b/>
      <w:bCs/>
      <w:sz w:val="36"/>
      <w:szCs w:val="36"/>
      <w:u w:val="single"/>
      <w:lang w:bidi="ar-TN"/>
    </w:rPr>
  </w:style>
  <w:style w:type="paragraph" w:styleId="Retraitcorpsdetexte2">
    <w:name w:val="Body Text Indent 2"/>
    <w:basedOn w:val="Normal"/>
    <w:rsid w:val="00ED6B4A"/>
    <w:pPr>
      <w:bidi/>
      <w:ind w:left="870"/>
      <w:jc w:val="both"/>
    </w:pPr>
    <w:rPr>
      <w:rFonts w:cs="AL-Mohanad"/>
      <w:sz w:val="32"/>
      <w:szCs w:val="32"/>
    </w:rPr>
  </w:style>
  <w:style w:type="paragraph" w:styleId="Textedebulles">
    <w:name w:val="Balloon Text"/>
    <w:basedOn w:val="Normal"/>
    <w:semiHidden/>
    <w:rsid w:val="00166931"/>
    <w:rPr>
      <w:rFonts w:ascii="Tahoma" w:hAnsi="Tahoma" w:cs="Tahoma"/>
      <w:sz w:val="16"/>
      <w:szCs w:val="16"/>
    </w:rPr>
  </w:style>
  <w:style w:type="paragraph" w:styleId="Paragraphedeliste">
    <w:name w:val="List Paragraph"/>
    <w:basedOn w:val="Normal"/>
    <w:uiPriority w:val="34"/>
    <w:qFormat/>
    <w:rsid w:val="009B00A2"/>
    <w:pPr>
      <w:ind w:left="720"/>
      <w:contextualSpacing/>
    </w:pPr>
  </w:style>
  <w:style w:type="table" w:styleId="Grilledutableau">
    <w:name w:val="Table Grid"/>
    <w:basedOn w:val="TableauNormal"/>
    <w:rsid w:val="00D17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rsid w:val="00AC46A0"/>
    <w:rPr>
      <w:color w:val="0000FF" w:themeColor="hyperlink"/>
      <w:u w:val="single"/>
    </w:rPr>
  </w:style>
  <w:style w:type="paragraph" w:styleId="Notedebasdepage">
    <w:name w:val="footnote text"/>
    <w:basedOn w:val="Normal"/>
    <w:link w:val="NotedebasdepageCar"/>
    <w:rsid w:val="00E947F1"/>
    <w:rPr>
      <w:sz w:val="20"/>
      <w:szCs w:val="20"/>
    </w:rPr>
  </w:style>
  <w:style w:type="character" w:customStyle="1" w:styleId="NotedebasdepageCar">
    <w:name w:val="Note de bas de page Car"/>
    <w:basedOn w:val="Policepardfaut"/>
    <w:link w:val="Notedebasdepage"/>
    <w:rsid w:val="00E947F1"/>
  </w:style>
  <w:style w:type="character" w:styleId="Appelnotedebasdep">
    <w:name w:val="footnote reference"/>
    <w:basedOn w:val="Policepardfaut"/>
    <w:rsid w:val="00E947F1"/>
    <w:rPr>
      <w:vertAlign w:val="superscript"/>
    </w:rPr>
  </w:style>
  <w:style w:type="paragraph" w:styleId="En-tte">
    <w:name w:val="header"/>
    <w:basedOn w:val="Normal"/>
    <w:link w:val="En-tteCar"/>
    <w:rsid w:val="0000327D"/>
    <w:pPr>
      <w:tabs>
        <w:tab w:val="center" w:pos="4536"/>
        <w:tab w:val="right" w:pos="9072"/>
      </w:tabs>
    </w:pPr>
  </w:style>
  <w:style w:type="character" w:customStyle="1" w:styleId="En-tteCar">
    <w:name w:val="En-tête Car"/>
    <w:basedOn w:val="Policepardfaut"/>
    <w:link w:val="En-tte"/>
    <w:rsid w:val="0000327D"/>
    <w:rPr>
      <w:sz w:val="24"/>
      <w:szCs w:val="24"/>
    </w:rPr>
  </w:style>
  <w:style w:type="paragraph" w:styleId="Pieddepage">
    <w:name w:val="footer"/>
    <w:basedOn w:val="Normal"/>
    <w:link w:val="PieddepageCar"/>
    <w:uiPriority w:val="99"/>
    <w:rsid w:val="0000327D"/>
    <w:pPr>
      <w:tabs>
        <w:tab w:val="center" w:pos="4536"/>
        <w:tab w:val="right" w:pos="9072"/>
      </w:tabs>
    </w:pPr>
  </w:style>
  <w:style w:type="character" w:customStyle="1" w:styleId="PieddepageCar">
    <w:name w:val="Pied de page Car"/>
    <w:basedOn w:val="Policepardfaut"/>
    <w:link w:val="Pieddepage"/>
    <w:uiPriority w:val="99"/>
    <w:rsid w:val="0000327D"/>
    <w:rPr>
      <w:sz w:val="24"/>
      <w:szCs w:val="24"/>
    </w:rPr>
  </w:style>
  <w:style w:type="character" w:styleId="lev">
    <w:name w:val="Strong"/>
    <w:basedOn w:val="Policepardfaut"/>
    <w:uiPriority w:val="22"/>
    <w:qFormat/>
    <w:rsid w:val="00F8364A"/>
    <w:rPr>
      <w:b/>
      <w:bCs/>
    </w:rPr>
  </w:style>
</w:styles>
</file>

<file path=word/webSettings.xml><?xml version="1.0" encoding="utf-8"?>
<w:webSettings xmlns:r="http://schemas.openxmlformats.org/officeDocument/2006/relationships" xmlns:w="http://schemas.openxmlformats.org/wordprocessingml/2006/main">
  <w:divs>
    <w:div w:id="10106485">
      <w:bodyDiv w:val="1"/>
      <w:marLeft w:val="0"/>
      <w:marRight w:val="0"/>
      <w:marTop w:val="0"/>
      <w:marBottom w:val="0"/>
      <w:divBdr>
        <w:top w:val="none" w:sz="0" w:space="0" w:color="auto"/>
        <w:left w:val="none" w:sz="0" w:space="0" w:color="auto"/>
        <w:bottom w:val="none" w:sz="0" w:space="0" w:color="auto"/>
        <w:right w:val="none" w:sz="0" w:space="0" w:color="auto"/>
      </w:divBdr>
    </w:div>
    <w:div w:id="24329830">
      <w:bodyDiv w:val="1"/>
      <w:marLeft w:val="0"/>
      <w:marRight w:val="0"/>
      <w:marTop w:val="0"/>
      <w:marBottom w:val="0"/>
      <w:divBdr>
        <w:top w:val="none" w:sz="0" w:space="0" w:color="auto"/>
        <w:left w:val="none" w:sz="0" w:space="0" w:color="auto"/>
        <w:bottom w:val="none" w:sz="0" w:space="0" w:color="auto"/>
        <w:right w:val="none" w:sz="0" w:space="0" w:color="auto"/>
      </w:divBdr>
    </w:div>
    <w:div w:id="184711349">
      <w:bodyDiv w:val="1"/>
      <w:marLeft w:val="0"/>
      <w:marRight w:val="0"/>
      <w:marTop w:val="0"/>
      <w:marBottom w:val="0"/>
      <w:divBdr>
        <w:top w:val="none" w:sz="0" w:space="0" w:color="auto"/>
        <w:left w:val="none" w:sz="0" w:space="0" w:color="auto"/>
        <w:bottom w:val="none" w:sz="0" w:space="0" w:color="auto"/>
        <w:right w:val="none" w:sz="0" w:space="0" w:color="auto"/>
      </w:divBdr>
    </w:div>
    <w:div w:id="424503074">
      <w:bodyDiv w:val="1"/>
      <w:marLeft w:val="0"/>
      <w:marRight w:val="0"/>
      <w:marTop w:val="0"/>
      <w:marBottom w:val="0"/>
      <w:divBdr>
        <w:top w:val="none" w:sz="0" w:space="0" w:color="auto"/>
        <w:left w:val="none" w:sz="0" w:space="0" w:color="auto"/>
        <w:bottom w:val="none" w:sz="0" w:space="0" w:color="auto"/>
        <w:right w:val="none" w:sz="0" w:space="0" w:color="auto"/>
      </w:divBdr>
    </w:div>
    <w:div w:id="561526455">
      <w:bodyDiv w:val="1"/>
      <w:marLeft w:val="0"/>
      <w:marRight w:val="0"/>
      <w:marTop w:val="0"/>
      <w:marBottom w:val="0"/>
      <w:divBdr>
        <w:top w:val="none" w:sz="0" w:space="0" w:color="auto"/>
        <w:left w:val="none" w:sz="0" w:space="0" w:color="auto"/>
        <w:bottom w:val="none" w:sz="0" w:space="0" w:color="auto"/>
        <w:right w:val="none" w:sz="0" w:space="0" w:color="auto"/>
      </w:divBdr>
    </w:div>
    <w:div w:id="604768493">
      <w:bodyDiv w:val="1"/>
      <w:marLeft w:val="0"/>
      <w:marRight w:val="0"/>
      <w:marTop w:val="0"/>
      <w:marBottom w:val="0"/>
      <w:divBdr>
        <w:top w:val="none" w:sz="0" w:space="0" w:color="auto"/>
        <w:left w:val="none" w:sz="0" w:space="0" w:color="auto"/>
        <w:bottom w:val="none" w:sz="0" w:space="0" w:color="auto"/>
        <w:right w:val="none" w:sz="0" w:space="0" w:color="auto"/>
      </w:divBdr>
    </w:div>
    <w:div w:id="613635202">
      <w:bodyDiv w:val="1"/>
      <w:marLeft w:val="0"/>
      <w:marRight w:val="0"/>
      <w:marTop w:val="0"/>
      <w:marBottom w:val="0"/>
      <w:divBdr>
        <w:top w:val="none" w:sz="0" w:space="0" w:color="auto"/>
        <w:left w:val="none" w:sz="0" w:space="0" w:color="auto"/>
        <w:bottom w:val="none" w:sz="0" w:space="0" w:color="auto"/>
        <w:right w:val="none" w:sz="0" w:space="0" w:color="auto"/>
      </w:divBdr>
    </w:div>
    <w:div w:id="658313909">
      <w:bodyDiv w:val="1"/>
      <w:marLeft w:val="0"/>
      <w:marRight w:val="0"/>
      <w:marTop w:val="0"/>
      <w:marBottom w:val="0"/>
      <w:divBdr>
        <w:top w:val="none" w:sz="0" w:space="0" w:color="auto"/>
        <w:left w:val="none" w:sz="0" w:space="0" w:color="auto"/>
        <w:bottom w:val="none" w:sz="0" w:space="0" w:color="auto"/>
        <w:right w:val="none" w:sz="0" w:space="0" w:color="auto"/>
      </w:divBdr>
    </w:div>
    <w:div w:id="663507329">
      <w:bodyDiv w:val="1"/>
      <w:marLeft w:val="0"/>
      <w:marRight w:val="0"/>
      <w:marTop w:val="0"/>
      <w:marBottom w:val="0"/>
      <w:divBdr>
        <w:top w:val="none" w:sz="0" w:space="0" w:color="auto"/>
        <w:left w:val="none" w:sz="0" w:space="0" w:color="auto"/>
        <w:bottom w:val="none" w:sz="0" w:space="0" w:color="auto"/>
        <w:right w:val="none" w:sz="0" w:space="0" w:color="auto"/>
      </w:divBdr>
    </w:div>
    <w:div w:id="678045961">
      <w:bodyDiv w:val="1"/>
      <w:marLeft w:val="0"/>
      <w:marRight w:val="0"/>
      <w:marTop w:val="0"/>
      <w:marBottom w:val="0"/>
      <w:divBdr>
        <w:top w:val="none" w:sz="0" w:space="0" w:color="auto"/>
        <w:left w:val="none" w:sz="0" w:space="0" w:color="auto"/>
        <w:bottom w:val="none" w:sz="0" w:space="0" w:color="auto"/>
        <w:right w:val="none" w:sz="0" w:space="0" w:color="auto"/>
      </w:divBdr>
    </w:div>
    <w:div w:id="750851739">
      <w:bodyDiv w:val="1"/>
      <w:marLeft w:val="0"/>
      <w:marRight w:val="0"/>
      <w:marTop w:val="0"/>
      <w:marBottom w:val="0"/>
      <w:divBdr>
        <w:top w:val="none" w:sz="0" w:space="0" w:color="auto"/>
        <w:left w:val="none" w:sz="0" w:space="0" w:color="auto"/>
        <w:bottom w:val="none" w:sz="0" w:space="0" w:color="auto"/>
        <w:right w:val="none" w:sz="0" w:space="0" w:color="auto"/>
      </w:divBdr>
    </w:div>
    <w:div w:id="858274287">
      <w:bodyDiv w:val="1"/>
      <w:marLeft w:val="0"/>
      <w:marRight w:val="0"/>
      <w:marTop w:val="0"/>
      <w:marBottom w:val="0"/>
      <w:divBdr>
        <w:top w:val="none" w:sz="0" w:space="0" w:color="auto"/>
        <w:left w:val="none" w:sz="0" w:space="0" w:color="auto"/>
        <w:bottom w:val="none" w:sz="0" w:space="0" w:color="auto"/>
        <w:right w:val="none" w:sz="0" w:space="0" w:color="auto"/>
      </w:divBdr>
    </w:div>
    <w:div w:id="893543365">
      <w:bodyDiv w:val="1"/>
      <w:marLeft w:val="0"/>
      <w:marRight w:val="0"/>
      <w:marTop w:val="0"/>
      <w:marBottom w:val="0"/>
      <w:divBdr>
        <w:top w:val="none" w:sz="0" w:space="0" w:color="auto"/>
        <w:left w:val="none" w:sz="0" w:space="0" w:color="auto"/>
        <w:bottom w:val="none" w:sz="0" w:space="0" w:color="auto"/>
        <w:right w:val="none" w:sz="0" w:space="0" w:color="auto"/>
      </w:divBdr>
    </w:div>
    <w:div w:id="894510655">
      <w:bodyDiv w:val="1"/>
      <w:marLeft w:val="0"/>
      <w:marRight w:val="0"/>
      <w:marTop w:val="0"/>
      <w:marBottom w:val="0"/>
      <w:divBdr>
        <w:top w:val="none" w:sz="0" w:space="0" w:color="auto"/>
        <w:left w:val="none" w:sz="0" w:space="0" w:color="auto"/>
        <w:bottom w:val="none" w:sz="0" w:space="0" w:color="auto"/>
        <w:right w:val="none" w:sz="0" w:space="0" w:color="auto"/>
      </w:divBdr>
    </w:div>
    <w:div w:id="957183537">
      <w:bodyDiv w:val="1"/>
      <w:marLeft w:val="0"/>
      <w:marRight w:val="0"/>
      <w:marTop w:val="0"/>
      <w:marBottom w:val="0"/>
      <w:divBdr>
        <w:top w:val="none" w:sz="0" w:space="0" w:color="auto"/>
        <w:left w:val="none" w:sz="0" w:space="0" w:color="auto"/>
        <w:bottom w:val="none" w:sz="0" w:space="0" w:color="auto"/>
        <w:right w:val="none" w:sz="0" w:space="0" w:color="auto"/>
      </w:divBdr>
    </w:div>
    <w:div w:id="998073857">
      <w:bodyDiv w:val="1"/>
      <w:marLeft w:val="0"/>
      <w:marRight w:val="0"/>
      <w:marTop w:val="0"/>
      <w:marBottom w:val="0"/>
      <w:divBdr>
        <w:top w:val="none" w:sz="0" w:space="0" w:color="auto"/>
        <w:left w:val="none" w:sz="0" w:space="0" w:color="auto"/>
        <w:bottom w:val="none" w:sz="0" w:space="0" w:color="auto"/>
        <w:right w:val="none" w:sz="0" w:space="0" w:color="auto"/>
      </w:divBdr>
    </w:div>
    <w:div w:id="1017390714">
      <w:bodyDiv w:val="1"/>
      <w:marLeft w:val="0"/>
      <w:marRight w:val="0"/>
      <w:marTop w:val="0"/>
      <w:marBottom w:val="0"/>
      <w:divBdr>
        <w:top w:val="none" w:sz="0" w:space="0" w:color="auto"/>
        <w:left w:val="none" w:sz="0" w:space="0" w:color="auto"/>
        <w:bottom w:val="none" w:sz="0" w:space="0" w:color="auto"/>
        <w:right w:val="none" w:sz="0" w:space="0" w:color="auto"/>
      </w:divBdr>
    </w:div>
    <w:div w:id="1286082242">
      <w:bodyDiv w:val="1"/>
      <w:marLeft w:val="0"/>
      <w:marRight w:val="0"/>
      <w:marTop w:val="0"/>
      <w:marBottom w:val="0"/>
      <w:divBdr>
        <w:top w:val="none" w:sz="0" w:space="0" w:color="auto"/>
        <w:left w:val="none" w:sz="0" w:space="0" w:color="auto"/>
        <w:bottom w:val="none" w:sz="0" w:space="0" w:color="auto"/>
        <w:right w:val="none" w:sz="0" w:space="0" w:color="auto"/>
      </w:divBdr>
    </w:div>
    <w:div w:id="1320887570">
      <w:bodyDiv w:val="1"/>
      <w:marLeft w:val="0"/>
      <w:marRight w:val="0"/>
      <w:marTop w:val="0"/>
      <w:marBottom w:val="0"/>
      <w:divBdr>
        <w:top w:val="none" w:sz="0" w:space="0" w:color="auto"/>
        <w:left w:val="none" w:sz="0" w:space="0" w:color="auto"/>
        <w:bottom w:val="none" w:sz="0" w:space="0" w:color="auto"/>
        <w:right w:val="none" w:sz="0" w:space="0" w:color="auto"/>
      </w:divBdr>
    </w:div>
    <w:div w:id="1369793208">
      <w:bodyDiv w:val="1"/>
      <w:marLeft w:val="0"/>
      <w:marRight w:val="0"/>
      <w:marTop w:val="0"/>
      <w:marBottom w:val="0"/>
      <w:divBdr>
        <w:top w:val="none" w:sz="0" w:space="0" w:color="auto"/>
        <w:left w:val="none" w:sz="0" w:space="0" w:color="auto"/>
        <w:bottom w:val="none" w:sz="0" w:space="0" w:color="auto"/>
        <w:right w:val="none" w:sz="0" w:space="0" w:color="auto"/>
      </w:divBdr>
    </w:div>
    <w:div w:id="1399789908">
      <w:bodyDiv w:val="1"/>
      <w:marLeft w:val="0"/>
      <w:marRight w:val="0"/>
      <w:marTop w:val="0"/>
      <w:marBottom w:val="0"/>
      <w:divBdr>
        <w:top w:val="none" w:sz="0" w:space="0" w:color="auto"/>
        <w:left w:val="none" w:sz="0" w:space="0" w:color="auto"/>
        <w:bottom w:val="none" w:sz="0" w:space="0" w:color="auto"/>
        <w:right w:val="none" w:sz="0" w:space="0" w:color="auto"/>
      </w:divBdr>
    </w:div>
    <w:div w:id="1410540666">
      <w:bodyDiv w:val="1"/>
      <w:marLeft w:val="0"/>
      <w:marRight w:val="0"/>
      <w:marTop w:val="0"/>
      <w:marBottom w:val="0"/>
      <w:divBdr>
        <w:top w:val="none" w:sz="0" w:space="0" w:color="auto"/>
        <w:left w:val="none" w:sz="0" w:space="0" w:color="auto"/>
        <w:bottom w:val="none" w:sz="0" w:space="0" w:color="auto"/>
        <w:right w:val="none" w:sz="0" w:space="0" w:color="auto"/>
      </w:divBdr>
    </w:div>
    <w:div w:id="1452627402">
      <w:bodyDiv w:val="1"/>
      <w:marLeft w:val="0"/>
      <w:marRight w:val="0"/>
      <w:marTop w:val="0"/>
      <w:marBottom w:val="0"/>
      <w:divBdr>
        <w:top w:val="none" w:sz="0" w:space="0" w:color="auto"/>
        <w:left w:val="none" w:sz="0" w:space="0" w:color="auto"/>
        <w:bottom w:val="none" w:sz="0" w:space="0" w:color="auto"/>
        <w:right w:val="none" w:sz="0" w:space="0" w:color="auto"/>
      </w:divBdr>
    </w:div>
    <w:div w:id="1570531891">
      <w:bodyDiv w:val="1"/>
      <w:marLeft w:val="0"/>
      <w:marRight w:val="0"/>
      <w:marTop w:val="0"/>
      <w:marBottom w:val="0"/>
      <w:divBdr>
        <w:top w:val="none" w:sz="0" w:space="0" w:color="auto"/>
        <w:left w:val="none" w:sz="0" w:space="0" w:color="auto"/>
        <w:bottom w:val="none" w:sz="0" w:space="0" w:color="auto"/>
        <w:right w:val="none" w:sz="0" w:space="0" w:color="auto"/>
      </w:divBdr>
    </w:div>
    <w:div w:id="1572078676">
      <w:bodyDiv w:val="1"/>
      <w:marLeft w:val="0"/>
      <w:marRight w:val="0"/>
      <w:marTop w:val="0"/>
      <w:marBottom w:val="0"/>
      <w:divBdr>
        <w:top w:val="none" w:sz="0" w:space="0" w:color="auto"/>
        <w:left w:val="none" w:sz="0" w:space="0" w:color="auto"/>
        <w:bottom w:val="none" w:sz="0" w:space="0" w:color="auto"/>
        <w:right w:val="none" w:sz="0" w:space="0" w:color="auto"/>
      </w:divBdr>
    </w:div>
    <w:div w:id="1620839972">
      <w:bodyDiv w:val="1"/>
      <w:marLeft w:val="0"/>
      <w:marRight w:val="0"/>
      <w:marTop w:val="0"/>
      <w:marBottom w:val="0"/>
      <w:divBdr>
        <w:top w:val="none" w:sz="0" w:space="0" w:color="auto"/>
        <w:left w:val="none" w:sz="0" w:space="0" w:color="auto"/>
        <w:bottom w:val="none" w:sz="0" w:space="0" w:color="auto"/>
        <w:right w:val="none" w:sz="0" w:space="0" w:color="auto"/>
      </w:divBdr>
    </w:div>
    <w:div w:id="1636763609">
      <w:bodyDiv w:val="1"/>
      <w:marLeft w:val="0"/>
      <w:marRight w:val="0"/>
      <w:marTop w:val="0"/>
      <w:marBottom w:val="0"/>
      <w:divBdr>
        <w:top w:val="none" w:sz="0" w:space="0" w:color="auto"/>
        <w:left w:val="none" w:sz="0" w:space="0" w:color="auto"/>
        <w:bottom w:val="none" w:sz="0" w:space="0" w:color="auto"/>
        <w:right w:val="none" w:sz="0" w:space="0" w:color="auto"/>
      </w:divBdr>
    </w:div>
    <w:div w:id="1695184372">
      <w:bodyDiv w:val="1"/>
      <w:marLeft w:val="0"/>
      <w:marRight w:val="0"/>
      <w:marTop w:val="0"/>
      <w:marBottom w:val="0"/>
      <w:divBdr>
        <w:top w:val="none" w:sz="0" w:space="0" w:color="auto"/>
        <w:left w:val="none" w:sz="0" w:space="0" w:color="auto"/>
        <w:bottom w:val="none" w:sz="0" w:space="0" w:color="auto"/>
        <w:right w:val="none" w:sz="0" w:space="0" w:color="auto"/>
      </w:divBdr>
    </w:div>
    <w:div w:id="1698660127">
      <w:bodyDiv w:val="1"/>
      <w:marLeft w:val="0"/>
      <w:marRight w:val="0"/>
      <w:marTop w:val="0"/>
      <w:marBottom w:val="0"/>
      <w:divBdr>
        <w:top w:val="none" w:sz="0" w:space="0" w:color="auto"/>
        <w:left w:val="none" w:sz="0" w:space="0" w:color="auto"/>
        <w:bottom w:val="none" w:sz="0" w:space="0" w:color="auto"/>
        <w:right w:val="none" w:sz="0" w:space="0" w:color="auto"/>
      </w:divBdr>
    </w:div>
    <w:div w:id="1725374932">
      <w:bodyDiv w:val="1"/>
      <w:marLeft w:val="0"/>
      <w:marRight w:val="0"/>
      <w:marTop w:val="0"/>
      <w:marBottom w:val="0"/>
      <w:divBdr>
        <w:top w:val="none" w:sz="0" w:space="0" w:color="auto"/>
        <w:left w:val="none" w:sz="0" w:space="0" w:color="auto"/>
        <w:bottom w:val="none" w:sz="0" w:space="0" w:color="auto"/>
        <w:right w:val="none" w:sz="0" w:space="0" w:color="auto"/>
      </w:divBdr>
    </w:div>
    <w:div w:id="1782452609">
      <w:bodyDiv w:val="1"/>
      <w:marLeft w:val="0"/>
      <w:marRight w:val="0"/>
      <w:marTop w:val="0"/>
      <w:marBottom w:val="0"/>
      <w:divBdr>
        <w:top w:val="none" w:sz="0" w:space="0" w:color="auto"/>
        <w:left w:val="none" w:sz="0" w:space="0" w:color="auto"/>
        <w:bottom w:val="none" w:sz="0" w:space="0" w:color="auto"/>
        <w:right w:val="none" w:sz="0" w:space="0" w:color="auto"/>
      </w:divBdr>
    </w:div>
    <w:div w:id="1892687749">
      <w:bodyDiv w:val="1"/>
      <w:marLeft w:val="0"/>
      <w:marRight w:val="0"/>
      <w:marTop w:val="0"/>
      <w:marBottom w:val="0"/>
      <w:divBdr>
        <w:top w:val="none" w:sz="0" w:space="0" w:color="auto"/>
        <w:left w:val="none" w:sz="0" w:space="0" w:color="auto"/>
        <w:bottom w:val="none" w:sz="0" w:space="0" w:color="auto"/>
        <w:right w:val="none" w:sz="0" w:space="0" w:color="auto"/>
      </w:divBdr>
    </w:div>
    <w:div w:id="1903832802">
      <w:bodyDiv w:val="1"/>
      <w:marLeft w:val="0"/>
      <w:marRight w:val="0"/>
      <w:marTop w:val="0"/>
      <w:marBottom w:val="0"/>
      <w:divBdr>
        <w:top w:val="none" w:sz="0" w:space="0" w:color="auto"/>
        <w:left w:val="none" w:sz="0" w:space="0" w:color="auto"/>
        <w:bottom w:val="none" w:sz="0" w:space="0" w:color="auto"/>
        <w:right w:val="none" w:sz="0" w:space="0" w:color="auto"/>
      </w:divBdr>
    </w:div>
    <w:div w:id="1908609249">
      <w:bodyDiv w:val="1"/>
      <w:marLeft w:val="0"/>
      <w:marRight w:val="0"/>
      <w:marTop w:val="0"/>
      <w:marBottom w:val="0"/>
      <w:divBdr>
        <w:top w:val="none" w:sz="0" w:space="0" w:color="auto"/>
        <w:left w:val="none" w:sz="0" w:space="0" w:color="auto"/>
        <w:bottom w:val="none" w:sz="0" w:space="0" w:color="auto"/>
        <w:right w:val="none" w:sz="0" w:space="0" w:color="auto"/>
      </w:divBdr>
    </w:div>
    <w:div w:id="1957518073">
      <w:bodyDiv w:val="1"/>
      <w:marLeft w:val="0"/>
      <w:marRight w:val="0"/>
      <w:marTop w:val="0"/>
      <w:marBottom w:val="0"/>
      <w:divBdr>
        <w:top w:val="none" w:sz="0" w:space="0" w:color="auto"/>
        <w:left w:val="none" w:sz="0" w:space="0" w:color="auto"/>
        <w:bottom w:val="none" w:sz="0" w:space="0" w:color="auto"/>
        <w:right w:val="none" w:sz="0" w:space="0" w:color="auto"/>
      </w:divBdr>
    </w:div>
    <w:div w:id="21397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cppes.mes.rnu.tn/pscripts/entete.bm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03DD-3B8E-4B7C-9FA9-3BF36B62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1341</Words>
  <Characters>7380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جــــدول الوثائق</vt:lpstr>
    </vt:vector>
  </TitlesOfParts>
  <Company>EBI</Company>
  <LinksUpToDate>false</LinksUpToDate>
  <CharactersWithSpaces>8704</CharactersWithSpaces>
  <SharedDoc>false</SharedDoc>
  <HLinks>
    <vt:vector size="6" baseType="variant">
      <vt:variant>
        <vt:i4>2949155</vt:i4>
      </vt:variant>
      <vt:variant>
        <vt:i4>2224</vt:i4>
      </vt:variant>
      <vt:variant>
        <vt:i4>1025</vt:i4>
      </vt:variant>
      <vt:variant>
        <vt:i4>1</vt:i4>
      </vt:variant>
      <vt:variant>
        <vt:lpwstr>http://www.cppes.mes.rnu.tn/pscripts/entete.bmp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جــــدول الوثائق</dc:title>
  <dc:creator>FLSHK</dc:creator>
  <cp:lastModifiedBy>philo</cp:lastModifiedBy>
  <cp:revision>31</cp:revision>
  <cp:lastPrinted>2017-09-13T08:17:00Z</cp:lastPrinted>
  <dcterms:created xsi:type="dcterms:W3CDTF">2016-06-20T09:23:00Z</dcterms:created>
  <dcterms:modified xsi:type="dcterms:W3CDTF">2017-09-13T08:17:00Z</dcterms:modified>
</cp:coreProperties>
</file>